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234D5A" w:rsidRPr="008349D7" w14:paraId="264D7C1F" w14:textId="77777777" w:rsidTr="00AE3314">
        <w:trPr>
          <w:trHeight w:val="701"/>
        </w:trPr>
        <w:tc>
          <w:tcPr>
            <w:tcW w:w="1696" w:type="dxa"/>
            <w:vMerge w:val="restart"/>
            <w:shd w:val="clear" w:color="auto" w:fill="D9D9D9"/>
          </w:tcPr>
          <w:p w14:paraId="3B99DD9A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Name of activity</w:t>
            </w:r>
            <w:r>
              <w:rPr>
                <w:b/>
                <w:sz w:val="20"/>
                <w:szCs w:val="20"/>
              </w:rPr>
              <w:t>,</w:t>
            </w:r>
            <w:r w:rsidRPr="007A49B1">
              <w:rPr>
                <w:b/>
                <w:sz w:val="20"/>
                <w:szCs w:val="20"/>
              </w:rPr>
              <w:t xml:space="preserve"> event</w:t>
            </w:r>
            <w:r>
              <w:rPr>
                <w:b/>
                <w:sz w:val="20"/>
                <w:szCs w:val="20"/>
              </w:rPr>
              <w:t>, and</w:t>
            </w:r>
            <w:r w:rsidRPr="007A49B1">
              <w:rPr>
                <w:b/>
                <w:sz w:val="20"/>
                <w:szCs w:val="20"/>
              </w:rPr>
              <w:t xml:space="preserve"> 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18D72122" w14:textId="72F0C480" w:rsidR="00234D5A" w:rsidRPr="00D41130" w:rsidRDefault="00234D5A" w:rsidP="00234D5A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234D5A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East Kilbride Scout Group – Camping Risk Assessment</w:t>
            </w:r>
          </w:p>
          <w:p w14:paraId="09BA6B4B" w14:textId="4DE7CACE" w:rsidR="00234D5A" w:rsidRPr="00D41130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14:paraId="4FB2CAED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191FC629" w14:textId="29EBA353" w:rsidR="00234D5A" w:rsidRPr="007A49B1" w:rsidRDefault="00EC5464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09.06.24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7301C11F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>person doing</w:t>
            </w:r>
            <w:r w:rsidRPr="007A49B1">
              <w:rPr>
                <w:b/>
                <w:sz w:val="20"/>
                <w:szCs w:val="20"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255AC53D" w14:textId="63A17D8F" w:rsidR="00234D5A" w:rsidRPr="007A49B1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 Anderson</w:t>
            </w:r>
          </w:p>
        </w:tc>
      </w:tr>
      <w:tr w:rsidR="00234D5A" w:rsidRPr="008349D7" w14:paraId="0A056F87" w14:textId="77777777" w:rsidTr="00AE3314">
        <w:trPr>
          <w:trHeight w:val="701"/>
        </w:trPr>
        <w:tc>
          <w:tcPr>
            <w:tcW w:w="1696" w:type="dxa"/>
            <w:vMerge/>
            <w:shd w:val="clear" w:color="auto" w:fill="D9D9D9"/>
          </w:tcPr>
          <w:p w14:paraId="059F6544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4EFC976D" w14:textId="77777777" w:rsidR="00234D5A" w:rsidRPr="007A49B1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14:paraId="4B4A1381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73DB0CB5" w14:textId="793AE7C8" w:rsidR="00234D5A" w:rsidRPr="007A49B1" w:rsidRDefault="00EC5464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09.06.24</w:t>
            </w:r>
          </w:p>
        </w:tc>
        <w:tc>
          <w:tcPr>
            <w:tcW w:w="1842" w:type="dxa"/>
            <w:vMerge/>
            <w:shd w:val="clear" w:color="auto" w:fill="D9D9D9"/>
          </w:tcPr>
          <w:p w14:paraId="35837B95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1028D87A" w14:textId="77777777" w:rsidR="00234D5A" w:rsidRPr="007A49B1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</w:tr>
    </w:tbl>
    <w:p w14:paraId="0D945228" w14:textId="77777777" w:rsidR="00234D5A" w:rsidRPr="008349D7" w:rsidRDefault="00234D5A" w:rsidP="00234D5A">
      <w:pPr>
        <w:pStyle w:val="Heading3"/>
        <w:spacing w:after="0" w:line="240" w:lineRule="auto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234D5A" w:rsidRPr="008349D7" w14:paraId="36A12086" w14:textId="77777777" w:rsidTr="00AE3314">
        <w:trPr>
          <w:trHeight w:val="692"/>
        </w:trPr>
        <w:tc>
          <w:tcPr>
            <w:tcW w:w="2840" w:type="dxa"/>
            <w:shd w:val="clear" w:color="auto" w:fill="D9D9D9"/>
          </w:tcPr>
          <w:p w14:paraId="0E208048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h</w:t>
            </w:r>
            <w:r w:rsidRPr="007A49B1">
              <w:rPr>
                <w:b/>
                <w:sz w:val="20"/>
                <w:szCs w:val="20"/>
              </w:rPr>
              <w:t xml:space="preserve">azard </w:t>
            </w:r>
            <w:r>
              <w:rPr>
                <w:b/>
                <w:sz w:val="20"/>
                <w:szCs w:val="20"/>
              </w:rPr>
              <w:t>have you i</w:t>
            </w:r>
            <w:r w:rsidRPr="007A49B1">
              <w:rPr>
                <w:b/>
                <w:sz w:val="20"/>
                <w:szCs w:val="20"/>
              </w:rPr>
              <w:t xml:space="preserve">dentified? </w:t>
            </w:r>
            <w:r>
              <w:rPr>
                <w:b/>
                <w:sz w:val="20"/>
                <w:szCs w:val="20"/>
              </w:rPr>
              <w:t>What are the r</w:t>
            </w:r>
            <w:r w:rsidRPr="007A49B1">
              <w:rPr>
                <w:b/>
                <w:sz w:val="20"/>
                <w:szCs w:val="20"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0FE60308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060EF837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How are the risks already controlled?</w:t>
            </w:r>
          </w:p>
          <w:p w14:paraId="07551333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What extra controls are needed?</w:t>
            </w:r>
          </w:p>
        </w:tc>
        <w:tc>
          <w:tcPr>
            <w:tcW w:w="4382" w:type="dxa"/>
            <w:shd w:val="clear" w:color="auto" w:fill="D9D9D9"/>
          </w:tcPr>
          <w:p w14:paraId="65CE4E5D" w14:textId="77777777" w:rsidR="00234D5A" w:rsidRPr="007A49B1" w:rsidRDefault="00234D5A" w:rsidP="00AE331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What has changed that needs to be thought about and controlled?</w:t>
            </w:r>
          </w:p>
        </w:tc>
      </w:tr>
      <w:tr w:rsidR="00234D5A" w:rsidRPr="00CD37DD" w14:paraId="3E4FAE58" w14:textId="77777777" w:rsidTr="00AE3314">
        <w:trPr>
          <w:trHeight w:val="769"/>
        </w:trPr>
        <w:tc>
          <w:tcPr>
            <w:tcW w:w="2840" w:type="dxa"/>
            <w:shd w:val="clear" w:color="auto" w:fill="auto"/>
          </w:tcPr>
          <w:p w14:paraId="5E698D3E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D37DD">
              <w:rPr>
                <w:b/>
                <w:color w:val="FF0000"/>
                <w:sz w:val="16"/>
                <w:szCs w:val="16"/>
              </w:rPr>
              <w:t>A hazard</w:t>
            </w:r>
            <w:r w:rsidRPr="00CD37DD">
              <w:rPr>
                <w:color w:val="FF0000"/>
                <w:sz w:val="16"/>
                <w:szCs w:val="16"/>
              </w:rPr>
              <w:t xml:space="preserve"> is something that may cause harm or damage.</w:t>
            </w:r>
          </w:p>
          <w:p w14:paraId="125C7831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D37DD">
              <w:rPr>
                <w:b/>
                <w:color w:val="FF0000"/>
                <w:sz w:val="16"/>
                <w:szCs w:val="16"/>
              </w:rPr>
              <w:t>The risk</w:t>
            </w:r>
            <w:r w:rsidRPr="00CD37DD">
              <w:rPr>
                <w:color w:val="FF0000"/>
                <w:sz w:val="16"/>
                <w:szCs w:val="16"/>
              </w:rPr>
              <w:t xml:space="preserve"> is the harm that may occur from the hazard.</w:t>
            </w:r>
          </w:p>
          <w:p w14:paraId="007B9C2A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212298C1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D37DD">
              <w:rPr>
                <w:color w:val="FF0000"/>
                <w:sz w:val="16"/>
                <w:szCs w:val="16"/>
              </w:rPr>
              <w:t>For example: young people,</w:t>
            </w:r>
          </w:p>
          <w:p w14:paraId="474ADF02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D37DD">
              <w:rPr>
                <w:color w:val="FF0000"/>
                <w:sz w:val="16"/>
                <w:szCs w:val="16"/>
              </w:rPr>
              <w:t xml:space="preserve">leaders, </w:t>
            </w:r>
          </w:p>
          <w:p w14:paraId="1E5A2C3A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D37DD">
              <w:rPr>
                <w:color w:val="FF0000"/>
                <w:sz w:val="16"/>
                <w:szCs w:val="16"/>
              </w:rPr>
              <w:t>visitors</w:t>
            </w:r>
          </w:p>
        </w:tc>
        <w:tc>
          <w:tcPr>
            <w:tcW w:w="6673" w:type="dxa"/>
            <w:shd w:val="clear" w:color="auto" w:fill="auto"/>
          </w:tcPr>
          <w:p w14:paraId="045F7CCC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D37DD">
              <w:rPr>
                <w:b/>
                <w:color w:val="FF0000"/>
                <w:sz w:val="16"/>
                <w:szCs w:val="16"/>
              </w:rPr>
              <w:t>Controls</w:t>
            </w:r>
            <w:r w:rsidRPr="00CD37DD">
              <w:rPr>
                <w:color w:val="FF0000"/>
                <w:sz w:val="16"/>
                <w:szCs w:val="16"/>
              </w:rPr>
              <w:t xml:space="preserve"> are ways of making the activity safer by removing or reducing the risk from it.  </w:t>
            </w:r>
          </w:p>
          <w:p w14:paraId="5E435BC6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D37DD">
              <w:rPr>
                <w:color w:val="FF0000"/>
                <w:sz w:val="16"/>
                <w:szCs w:val="16"/>
              </w:rPr>
              <w:t xml:space="preserve">For example, you may use a different piece of </w:t>
            </w:r>
            <w:proofErr w:type="gramStart"/>
            <w:r w:rsidRPr="00CD37DD">
              <w:rPr>
                <w:color w:val="FF0000"/>
                <w:sz w:val="16"/>
                <w:szCs w:val="16"/>
              </w:rPr>
              <w:t>equipment</w:t>
            </w:r>
            <w:proofErr w:type="gramEnd"/>
            <w:r w:rsidRPr="00CD37DD">
              <w:rPr>
                <w:color w:val="FF0000"/>
                <w:sz w:val="16"/>
                <w:szCs w:val="16"/>
              </w:rPr>
              <w:t xml:space="preserve"> or you might change the way you do the activity.</w:t>
            </w:r>
          </w:p>
        </w:tc>
        <w:tc>
          <w:tcPr>
            <w:tcW w:w="4382" w:type="dxa"/>
            <w:shd w:val="clear" w:color="auto" w:fill="auto"/>
          </w:tcPr>
          <w:p w14:paraId="5924A793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D37DD">
              <w:rPr>
                <w:color w:val="FF0000"/>
                <w:sz w:val="16"/>
                <w:szCs w:val="16"/>
              </w:rPr>
              <w:t xml:space="preserve">Keep </w:t>
            </w:r>
            <w:r w:rsidRPr="00CD37DD">
              <w:rPr>
                <w:b/>
                <w:color w:val="FF0000"/>
                <w:sz w:val="16"/>
                <w:szCs w:val="16"/>
              </w:rPr>
              <w:t>checking</w:t>
            </w:r>
            <w:r w:rsidRPr="00CD37DD">
              <w:rPr>
                <w:color w:val="FF0000"/>
                <w:sz w:val="16"/>
                <w:szCs w:val="16"/>
              </w:rPr>
              <w:t xml:space="preserve"> throughout the activity in case you need to change what you’re doing or even </w:t>
            </w:r>
            <w:r w:rsidRPr="00CD37DD">
              <w:rPr>
                <w:b/>
                <w:color w:val="FF0000"/>
                <w:sz w:val="16"/>
                <w:szCs w:val="16"/>
              </w:rPr>
              <w:t>stop</w:t>
            </w:r>
            <w:r w:rsidRPr="00CD37DD">
              <w:rPr>
                <w:color w:val="FF0000"/>
                <w:sz w:val="16"/>
                <w:szCs w:val="16"/>
              </w:rPr>
              <w:t xml:space="preserve"> the activity. </w:t>
            </w:r>
          </w:p>
          <w:p w14:paraId="6E3D9AC6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</w:p>
          <w:p w14:paraId="4C679F1B" w14:textId="77777777" w:rsidR="00234D5A" w:rsidRPr="00CD37DD" w:rsidRDefault="00234D5A" w:rsidP="00AE3314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CD37DD">
              <w:rPr>
                <w:color w:val="FF0000"/>
                <w:sz w:val="16"/>
                <w:szCs w:val="16"/>
              </w:rPr>
              <w:t>This is a great place to add comments which will be used as part of the review.</w:t>
            </w:r>
          </w:p>
        </w:tc>
      </w:tr>
      <w:tr w:rsidR="00234D5A" w:rsidRPr="0071703B" w14:paraId="00906FAE" w14:textId="77777777" w:rsidTr="00AE3314">
        <w:trPr>
          <w:trHeight w:val="769"/>
        </w:trPr>
        <w:tc>
          <w:tcPr>
            <w:tcW w:w="2840" w:type="dxa"/>
            <w:shd w:val="clear" w:color="auto" w:fill="auto"/>
          </w:tcPr>
          <w:p w14:paraId="11E03027" w14:textId="77777777" w:rsidR="00234D5A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Site features – </w:t>
            </w:r>
          </w:p>
          <w:p w14:paraId="60A3F4E6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of injuries from:</w:t>
            </w:r>
          </w:p>
          <w:p w14:paraId="0CF70642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features</w:t>
            </w:r>
          </w:p>
          <w:p w14:paraId="7BB7B843" w14:textId="77777777" w:rsidR="00234D5A" w:rsidRPr="0091226B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&amp; equipment</w:t>
            </w:r>
          </w:p>
        </w:tc>
        <w:tc>
          <w:tcPr>
            <w:tcW w:w="1556" w:type="dxa"/>
            <w:shd w:val="clear" w:color="auto" w:fill="auto"/>
          </w:tcPr>
          <w:p w14:paraId="5224DB93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present</w:t>
            </w:r>
          </w:p>
        </w:tc>
        <w:tc>
          <w:tcPr>
            <w:tcW w:w="6673" w:type="dxa"/>
            <w:shd w:val="clear" w:color="auto" w:fill="auto"/>
          </w:tcPr>
          <w:p w14:paraId="6B086C58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out the access to site, the boundaries and any features that may present a risk – for example: activity areas, rock edges, rivers, ponds/lakes.</w:t>
            </w:r>
          </w:p>
          <w:p w14:paraId="3D3152EC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aware of maintenance areas, machinery </w:t>
            </w:r>
            <w:proofErr w:type="spellStart"/>
            <w:r>
              <w:rPr>
                <w:sz w:val="20"/>
                <w:szCs w:val="20"/>
              </w:rPr>
              <w:t>etc.and</w:t>
            </w:r>
            <w:proofErr w:type="spellEnd"/>
            <w:r>
              <w:rPr>
                <w:sz w:val="20"/>
                <w:szCs w:val="20"/>
              </w:rPr>
              <w:t xml:space="preserve"> warn young people.</w:t>
            </w:r>
          </w:p>
          <w:p w14:paraId="2846F164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414F4">
              <w:rPr>
                <w:sz w:val="20"/>
                <w:szCs w:val="20"/>
              </w:rPr>
              <w:t xml:space="preserve">Be clear on arrival if any areas are out of bounds to campers when </w:t>
            </w:r>
            <w:proofErr w:type="gramStart"/>
            <w:r w:rsidRPr="00B414F4">
              <w:rPr>
                <w:sz w:val="20"/>
                <w:szCs w:val="20"/>
              </w:rPr>
              <w:t>unsupervised</w:t>
            </w:r>
            <w:proofErr w:type="gramEnd"/>
          </w:p>
          <w:p w14:paraId="44A75202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appropriate footwear is </w:t>
            </w:r>
            <w:proofErr w:type="gramStart"/>
            <w:r>
              <w:rPr>
                <w:sz w:val="20"/>
                <w:szCs w:val="20"/>
              </w:rPr>
              <w:t>worn at all times</w:t>
            </w:r>
            <w:proofErr w:type="gramEnd"/>
            <w:r>
              <w:rPr>
                <w:sz w:val="20"/>
                <w:szCs w:val="20"/>
              </w:rPr>
              <w:t xml:space="preserve">. Avoid </w:t>
            </w:r>
            <w:proofErr w:type="spellStart"/>
            <w:r>
              <w:rPr>
                <w:sz w:val="20"/>
                <w:szCs w:val="20"/>
              </w:rPr>
              <w:t>barefeet</w:t>
            </w:r>
            <w:proofErr w:type="spellEnd"/>
            <w:r>
              <w:rPr>
                <w:sz w:val="20"/>
                <w:szCs w:val="20"/>
              </w:rPr>
              <w:t xml:space="preserve"> unless activity specific.</w:t>
            </w:r>
          </w:p>
        </w:tc>
        <w:tc>
          <w:tcPr>
            <w:tcW w:w="4382" w:type="dxa"/>
            <w:shd w:val="clear" w:color="auto" w:fill="auto"/>
          </w:tcPr>
          <w:p w14:paraId="6201F7E8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71703B" w14:paraId="2F571743" w14:textId="77777777" w:rsidTr="00AE3314">
        <w:trPr>
          <w:trHeight w:val="769"/>
        </w:trPr>
        <w:tc>
          <w:tcPr>
            <w:tcW w:w="2840" w:type="dxa"/>
            <w:shd w:val="clear" w:color="auto" w:fill="auto"/>
          </w:tcPr>
          <w:p w14:paraId="40190502" w14:textId="77777777" w:rsidR="00234D5A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Water &amp; Waste – </w:t>
            </w:r>
          </w:p>
          <w:p w14:paraId="1AE1EA4F" w14:textId="77777777" w:rsidR="00234D5A" w:rsidRPr="00F909B6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F909B6">
              <w:rPr>
                <w:sz w:val="20"/>
                <w:szCs w:val="20"/>
              </w:rPr>
              <w:t>Infection &amp; vermin</w:t>
            </w:r>
          </w:p>
        </w:tc>
        <w:tc>
          <w:tcPr>
            <w:tcW w:w="1556" w:type="dxa"/>
            <w:shd w:val="clear" w:color="auto" w:fill="auto"/>
          </w:tcPr>
          <w:p w14:paraId="67E689B3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present</w:t>
            </w:r>
          </w:p>
        </w:tc>
        <w:tc>
          <w:tcPr>
            <w:tcW w:w="6673" w:type="dxa"/>
            <w:shd w:val="clear" w:color="auto" w:fill="auto"/>
          </w:tcPr>
          <w:p w14:paraId="123D904A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 appropriate source of fresh, drinkable water?</w:t>
            </w:r>
          </w:p>
          <w:p w14:paraId="5ED52ED0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system/area is in place for disposing of </w:t>
            </w:r>
            <w:proofErr w:type="gramStart"/>
            <w:r>
              <w:rPr>
                <w:sz w:val="20"/>
                <w:szCs w:val="20"/>
              </w:rPr>
              <w:t>waste water</w:t>
            </w:r>
            <w:proofErr w:type="gramEnd"/>
            <w:r>
              <w:rPr>
                <w:sz w:val="20"/>
                <w:szCs w:val="20"/>
              </w:rPr>
              <w:t xml:space="preserve"> and food and packaging?</w:t>
            </w:r>
          </w:p>
        </w:tc>
        <w:tc>
          <w:tcPr>
            <w:tcW w:w="4382" w:type="dxa"/>
            <w:shd w:val="clear" w:color="auto" w:fill="auto"/>
          </w:tcPr>
          <w:p w14:paraId="3371C9CA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71703B" w14:paraId="003CF12C" w14:textId="77777777" w:rsidTr="00AE3314">
        <w:trPr>
          <w:trHeight w:val="769"/>
        </w:trPr>
        <w:tc>
          <w:tcPr>
            <w:tcW w:w="2840" w:type="dxa"/>
            <w:shd w:val="clear" w:color="auto" w:fill="auto"/>
          </w:tcPr>
          <w:p w14:paraId="3B2426C1" w14:textId="77777777" w:rsidR="00234D5A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Toilets &amp; showers - </w:t>
            </w:r>
          </w:p>
          <w:p w14:paraId="74EF838A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F047AC">
              <w:rPr>
                <w:sz w:val="20"/>
                <w:szCs w:val="20"/>
              </w:rPr>
              <w:t>Safeguarding issues</w:t>
            </w:r>
            <w:r>
              <w:rPr>
                <w:sz w:val="20"/>
                <w:szCs w:val="20"/>
              </w:rPr>
              <w:t>,</w:t>
            </w:r>
          </w:p>
          <w:p w14:paraId="239645A3" w14:textId="77777777" w:rsidR="00234D5A" w:rsidRPr="00F047AC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Waterborne disease</w:t>
            </w:r>
          </w:p>
        </w:tc>
        <w:tc>
          <w:tcPr>
            <w:tcW w:w="1556" w:type="dxa"/>
            <w:shd w:val="clear" w:color="auto" w:fill="auto"/>
          </w:tcPr>
          <w:p w14:paraId="56FA4578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Young people and leaders </w:t>
            </w:r>
          </w:p>
        </w:tc>
        <w:tc>
          <w:tcPr>
            <w:tcW w:w="6673" w:type="dxa"/>
            <w:shd w:val="clear" w:color="auto" w:fill="auto"/>
          </w:tcPr>
          <w:p w14:paraId="5A4802D4" w14:textId="6E7EAA99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toilet facilities provide appropriate use by dividing sexes and adults/young people as much as possible.</w:t>
            </w:r>
          </w:p>
          <w:p w14:paraId="27783197" w14:textId="0C63B0C3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14:paraId="4913309E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71703B" w14:paraId="374C9EC3" w14:textId="77777777" w:rsidTr="00AE3314">
        <w:trPr>
          <w:trHeight w:val="334"/>
        </w:trPr>
        <w:tc>
          <w:tcPr>
            <w:tcW w:w="2840" w:type="dxa"/>
            <w:shd w:val="clear" w:color="auto" w:fill="auto"/>
          </w:tcPr>
          <w:p w14:paraId="3CFCDB4F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Vehicles &amp; people</w:t>
            </w:r>
          </w:p>
          <w:p w14:paraId="4B7633A0" w14:textId="77777777" w:rsidR="00234D5A" w:rsidRPr="00433940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of collision &amp; injury</w:t>
            </w:r>
          </w:p>
        </w:tc>
        <w:tc>
          <w:tcPr>
            <w:tcW w:w="1556" w:type="dxa"/>
            <w:shd w:val="clear" w:color="auto" w:fill="auto"/>
          </w:tcPr>
          <w:p w14:paraId="10A765C2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present</w:t>
            </w:r>
          </w:p>
        </w:tc>
        <w:tc>
          <w:tcPr>
            <w:tcW w:w="6673" w:type="dxa"/>
            <w:shd w:val="clear" w:color="auto" w:fill="auto"/>
          </w:tcPr>
          <w:p w14:paraId="00F774C9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Restrict vehicle access to pedestrian areas as much as possible.</w:t>
            </w:r>
          </w:p>
          <w:p w14:paraId="3047E410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 people to carry kit to camping area. Make more than one trip if needed.</w:t>
            </w:r>
          </w:p>
          <w:p w14:paraId="4B6823FD" w14:textId="6780E202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14:paraId="75396E62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76FF6B5E" w14:textId="77777777" w:rsidTr="00AE3314">
        <w:trPr>
          <w:trHeight w:val="678"/>
        </w:trPr>
        <w:tc>
          <w:tcPr>
            <w:tcW w:w="2840" w:type="dxa"/>
            <w:shd w:val="clear" w:color="auto" w:fill="auto"/>
          </w:tcPr>
          <w:p w14:paraId="11736DBE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b/>
                <w:sz w:val="20"/>
                <w:szCs w:val="20"/>
              </w:rPr>
              <w:t>Heavy loads and items</w:t>
            </w:r>
            <w:r w:rsidRPr="00DA63B2">
              <w:rPr>
                <w:sz w:val="20"/>
                <w:szCs w:val="20"/>
              </w:rPr>
              <w:t xml:space="preserve"> - Back or other injuries to adults and YP</w:t>
            </w:r>
          </w:p>
        </w:tc>
        <w:tc>
          <w:tcPr>
            <w:tcW w:w="1556" w:type="dxa"/>
            <w:shd w:val="clear" w:color="auto" w:fill="auto"/>
          </w:tcPr>
          <w:p w14:paraId="1445CFC4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All present</w:t>
            </w:r>
          </w:p>
        </w:tc>
        <w:tc>
          <w:tcPr>
            <w:tcW w:w="6673" w:type="dxa"/>
            <w:shd w:val="clear" w:color="auto" w:fill="auto"/>
          </w:tcPr>
          <w:p w14:paraId="55405F74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Get kit as close to destination by vehicle, if possible</w:t>
            </w:r>
            <w:r>
              <w:rPr>
                <w:sz w:val="20"/>
                <w:szCs w:val="20"/>
              </w:rPr>
              <w:t xml:space="preserve"> – preferably before the young people arrive</w:t>
            </w:r>
            <w:r w:rsidRPr="00DA63B2">
              <w:rPr>
                <w:sz w:val="20"/>
                <w:szCs w:val="20"/>
              </w:rPr>
              <w:t>.</w:t>
            </w:r>
          </w:p>
          <w:p w14:paraId="219AC966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Split loads down to smaller bits if possible. </w:t>
            </w:r>
          </w:p>
          <w:p w14:paraId="4A2D02E1" w14:textId="566B5745" w:rsidR="00234D5A" w:rsidRPr="00DA63B2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Supervise young people</w:t>
            </w:r>
            <w:r w:rsidRPr="00DA63B2">
              <w:rPr>
                <w:sz w:val="20"/>
                <w:szCs w:val="20"/>
              </w:rPr>
              <w:t xml:space="preserve"> carrying bigger items.</w:t>
            </w:r>
          </w:p>
          <w:p w14:paraId="3BD44DC0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Remind people how to lift and carry safely.</w:t>
            </w:r>
          </w:p>
          <w:p w14:paraId="5AB79AB0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B414F4">
              <w:rPr>
                <w:sz w:val="20"/>
                <w:szCs w:val="20"/>
              </w:rPr>
              <w:lastRenderedPageBreak/>
              <w:t>All lifting and dropping of heavy tents and other items to be supervised by adults</w:t>
            </w:r>
          </w:p>
        </w:tc>
        <w:tc>
          <w:tcPr>
            <w:tcW w:w="4382" w:type="dxa"/>
            <w:shd w:val="clear" w:color="auto" w:fill="auto"/>
          </w:tcPr>
          <w:p w14:paraId="50B626E8" w14:textId="77777777" w:rsidR="00234D5A" w:rsidRPr="00DA63B2" w:rsidRDefault="00234D5A" w:rsidP="00AE3314">
            <w:pPr>
              <w:rPr>
                <w:sz w:val="20"/>
                <w:szCs w:val="20"/>
              </w:rPr>
            </w:pPr>
          </w:p>
        </w:tc>
      </w:tr>
      <w:tr w:rsidR="00234D5A" w:rsidRPr="001C60E8" w14:paraId="2E078B0F" w14:textId="77777777" w:rsidTr="00AE3314">
        <w:trPr>
          <w:trHeight w:val="678"/>
        </w:trPr>
        <w:tc>
          <w:tcPr>
            <w:tcW w:w="2840" w:type="dxa"/>
            <w:shd w:val="clear" w:color="auto" w:fill="auto"/>
          </w:tcPr>
          <w:p w14:paraId="3FC6F43A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b/>
                <w:sz w:val="20"/>
                <w:szCs w:val="20"/>
              </w:rPr>
              <w:t>Tentage, guy lines, trip hazards, Items stored at low level</w:t>
            </w:r>
            <w:r w:rsidRPr="00DA6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A63B2">
              <w:rPr>
                <w:sz w:val="20"/>
                <w:szCs w:val="20"/>
              </w:rPr>
              <w:t xml:space="preserve"> </w:t>
            </w:r>
          </w:p>
          <w:p w14:paraId="4E94314E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Tripping o</w:t>
            </w:r>
            <w:r>
              <w:rPr>
                <w:sz w:val="20"/>
                <w:szCs w:val="20"/>
              </w:rPr>
              <w:t>n</w:t>
            </w:r>
            <w:r w:rsidRPr="00DA63B2">
              <w:rPr>
                <w:sz w:val="20"/>
                <w:szCs w:val="20"/>
              </w:rPr>
              <w:t xml:space="preserve"> guy lines and tent pegs, boxes, natural items</w:t>
            </w:r>
          </w:p>
        </w:tc>
        <w:tc>
          <w:tcPr>
            <w:tcW w:w="1556" w:type="dxa"/>
            <w:shd w:val="clear" w:color="auto" w:fill="auto"/>
          </w:tcPr>
          <w:p w14:paraId="26346E2E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Young people and leaders</w:t>
            </w:r>
          </w:p>
        </w:tc>
        <w:tc>
          <w:tcPr>
            <w:tcW w:w="6673" w:type="dxa"/>
            <w:shd w:val="clear" w:color="auto" w:fill="auto"/>
          </w:tcPr>
          <w:p w14:paraId="4473A351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Instruct and enforce “No running” rules around tents and inside mess tents / marquees.</w:t>
            </w:r>
          </w:p>
          <w:p w14:paraId="234D34A4" w14:textId="77777777" w:rsidR="00234D5A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Choose play areas clear of obstructions, sharp items, rabbit holes, rocks, logs etc or remove obstructions.</w:t>
            </w:r>
          </w:p>
          <w:p w14:paraId="63E945BA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any obstacles so clearly visible. </w:t>
            </w:r>
          </w:p>
          <w:p w14:paraId="0724DBB9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Keep away from thistles / stinging nettles / bar</w:t>
            </w:r>
            <w:r>
              <w:rPr>
                <w:sz w:val="20"/>
                <w:szCs w:val="20"/>
              </w:rPr>
              <w:t>bed fence wire / ponds.  Keep young people</w:t>
            </w:r>
            <w:r w:rsidRPr="00DA63B2">
              <w:rPr>
                <w:sz w:val="20"/>
                <w:szCs w:val="20"/>
              </w:rPr>
              <w:t xml:space="preserve"> out of ditches etc if unsupervised.</w:t>
            </w:r>
          </w:p>
        </w:tc>
        <w:tc>
          <w:tcPr>
            <w:tcW w:w="4382" w:type="dxa"/>
            <w:shd w:val="clear" w:color="auto" w:fill="auto"/>
          </w:tcPr>
          <w:p w14:paraId="2C0DF1F2" w14:textId="77777777" w:rsidR="00234D5A" w:rsidRPr="00DA63B2" w:rsidRDefault="00234D5A" w:rsidP="00AE3314">
            <w:pPr>
              <w:rPr>
                <w:sz w:val="20"/>
                <w:szCs w:val="20"/>
              </w:rPr>
            </w:pPr>
          </w:p>
        </w:tc>
      </w:tr>
      <w:tr w:rsidR="00234D5A" w:rsidRPr="001C60E8" w14:paraId="4B44F020" w14:textId="77777777" w:rsidTr="00AE3314">
        <w:trPr>
          <w:trHeight w:val="698"/>
        </w:trPr>
        <w:tc>
          <w:tcPr>
            <w:tcW w:w="2840" w:type="dxa"/>
            <w:shd w:val="clear" w:color="auto" w:fill="auto"/>
          </w:tcPr>
          <w:p w14:paraId="726E967D" w14:textId="77777777" w:rsidR="00234D5A" w:rsidRPr="00DA63B2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A63B2">
              <w:rPr>
                <w:b/>
                <w:sz w:val="20"/>
                <w:szCs w:val="20"/>
              </w:rPr>
              <w:t xml:space="preserve">Mallets striking Tent pegs – </w:t>
            </w:r>
          </w:p>
          <w:p w14:paraId="179023A9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Slippage of mallet</w:t>
            </w:r>
          </w:p>
          <w:p w14:paraId="0FB4D3C1" w14:textId="77777777" w:rsidR="00234D5A" w:rsidRPr="00DA63B2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Struck by mallet</w:t>
            </w:r>
          </w:p>
        </w:tc>
        <w:tc>
          <w:tcPr>
            <w:tcW w:w="1556" w:type="dxa"/>
            <w:shd w:val="clear" w:color="auto" w:fill="auto"/>
          </w:tcPr>
          <w:p w14:paraId="272C3FEC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All present</w:t>
            </w:r>
          </w:p>
        </w:tc>
        <w:tc>
          <w:tcPr>
            <w:tcW w:w="6673" w:type="dxa"/>
            <w:shd w:val="clear" w:color="auto" w:fill="auto"/>
          </w:tcPr>
          <w:p w14:paraId="679D0C09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Adults to supervise activity and to check mallets are in good condition and not </w:t>
            </w:r>
            <w:proofErr w:type="spellStart"/>
            <w:r w:rsidRPr="00DA63B2">
              <w:rPr>
                <w:sz w:val="20"/>
                <w:szCs w:val="20"/>
              </w:rPr>
              <w:t>loose</w:t>
            </w:r>
            <w:proofErr w:type="spellEnd"/>
            <w:r w:rsidRPr="00DA63B2">
              <w:rPr>
                <w:sz w:val="20"/>
                <w:szCs w:val="20"/>
              </w:rPr>
              <w:t xml:space="preserve"> or split.  Instruction on how to correctly put pegs in.</w:t>
            </w:r>
          </w:p>
          <w:p w14:paraId="0EE3A42B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Check tent pegs are suitable size and condition for the tent guy.</w:t>
            </w:r>
          </w:p>
          <w:p w14:paraId="4E1DB281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other young people</w:t>
            </w:r>
            <w:r w:rsidRPr="00DA63B2">
              <w:rPr>
                <w:sz w:val="20"/>
                <w:szCs w:val="20"/>
              </w:rPr>
              <w:t xml:space="preserve"> are standing safely away.</w:t>
            </w:r>
          </w:p>
        </w:tc>
        <w:tc>
          <w:tcPr>
            <w:tcW w:w="4382" w:type="dxa"/>
            <w:shd w:val="clear" w:color="auto" w:fill="auto"/>
          </w:tcPr>
          <w:p w14:paraId="6455D122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69B8588C" w14:textId="77777777" w:rsidTr="00AE3314">
        <w:trPr>
          <w:trHeight w:val="698"/>
        </w:trPr>
        <w:tc>
          <w:tcPr>
            <w:tcW w:w="2840" w:type="dxa"/>
            <w:shd w:val="clear" w:color="auto" w:fill="auto"/>
          </w:tcPr>
          <w:p w14:paraId="2EBCCF3F" w14:textId="77777777" w:rsidR="00234D5A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Sleeping facilities -</w:t>
            </w:r>
          </w:p>
          <w:p w14:paraId="1C6772A4" w14:textId="77777777" w:rsidR="00234D5A" w:rsidRPr="00F047AC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F047AC">
              <w:rPr>
                <w:sz w:val="20"/>
                <w:szCs w:val="20"/>
              </w:rPr>
              <w:t>Safeguarding issues</w:t>
            </w:r>
          </w:p>
        </w:tc>
        <w:tc>
          <w:tcPr>
            <w:tcW w:w="1556" w:type="dxa"/>
            <w:shd w:val="clear" w:color="auto" w:fill="auto"/>
          </w:tcPr>
          <w:p w14:paraId="47A5AD62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Young people and leaders </w:t>
            </w:r>
          </w:p>
        </w:tc>
        <w:tc>
          <w:tcPr>
            <w:tcW w:w="6673" w:type="dxa"/>
            <w:shd w:val="clear" w:color="auto" w:fill="auto"/>
          </w:tcPr>
          <w:p w14:paraId="39F95E18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sleeping facilities provide appropriate d</w:t>
            </w:r>
            <w:r w:rsidRPr="000E7BB8">
              <w:rPr>
                <w:sz w:val="20"/>
                <w:szCs w:val="20"/>
              </w:rPr>
              <w:t>ivisi</w:t>
            </w:r>
            <w:r>
              <w:rPr>
                <w:sz w:val="20"/>
                <w:szCs w:val="20"/>
              </w:rPr>
              <w:t>on of adults and YP.</w:t>
            </w:r>
          </w:p>
          <w:p w14:paraId="2E9BA23A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sleeping arrangements for young people with young people and parents to ensure everyone is happy with plans.</w:t>
            </w:r>
          </w:p>
          <w:p w14:paraId="23AB46F1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young people can safely enter and exit their tents without causing harm.</w:t>
            </w:r>
          </w:p>
        </w:tc>
        <w:tc>
          <w:tcPr>
            <w:tcW w:w="4382" w:type="dxa"/>
            <w:shd w:val="clear" w:color="auto" w:fill="auto"/>
          </w:tcPr>
          <w:p w14:paraId="7CCD440B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279DDACA" w14:textId="77777777" w:rsidTr="00AE3314">
        <w:trPr>
          <w:trHeight w:val="698"/>
        </w:trPr>
        <w:tc>
          <w:tcPr>
            <w:tcW w:w="2840" w:type="dxa"/>
            <w:shd w:val="clear" w:color="auto" w:fill="auto"/>
          </w:tcPr>
          <w:p w14:paraId="6029EB1E" w14:textId="77777777" w:rsidR="00234D5A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Food – </w:t>
            </w:r>
          </w:p>
          <w:p w14:paraId="432DCC31" w14:textId="77777777" w:rsidR="00234D5A" w:rsidRPr="00F047AC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F047AC">
              <w:rPr>
                <w:sz w:val="20"/>
                <w:szCs w:val="20"/>
              </w:rPr>
              <w:t>Food poisoning</w:t>
            </w:r>
          </w:p>
        </w:tc>
        <w:tc>
          <w:tcPr>
            <w:tcW w:w="1556" w:type="dxa"/>
            <w:shd w:val="clear" w:color="auto" w:fill="auto"/>
          </w:tcPr>
          <w:p w14:paraId="4EFF5C07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Young people and leaders </w:t>
            </w:r>
          </w:p>
        </w:tc>
        <w:tc>
          <w:tcPr>
            <w:tcW w:w="6673" w:type="dxa"/>
            <w:shd w:val="clear" w:color="auto" w:fill="auto"/>
          </w:tcPr>
          <w:p w14:paraId="357A456C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menu to suit facilities available.</w:t>
            </w:r>
          </w:p>
          <w:p w14:paraId="2EC601A6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correct storage of food.</w:t>
            </w:r>
          </w:p>
          <w:p w14:paraId="7D3A06BB" w14:textId="385D528C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HQ guidance on food </w:t>
            </w:r>
            <w:proofErr w:type="gramStart"/>
            <w:r>
              <w:rPr>
                <w:sz w:val="20"/>
                <w:szCs w:val="20"/>
              </w:rPr>
              <w:t>safety</w:t>
            </w:r>
            <w:proofErr w:type="gramEnd"/>
          </w:p>
          <w:p w14:paraId="36213470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1E059D">
              <w:rPr>
                <w:sz w:val="20"/>
                <w:szCs w:val="20"/>
              </w:rPr>
              <w:t xml:space="preserve">All to clean hands thoroughly before </w:t>
            </w:r>
            <w:r>
              <w:rPr>
                <w:sz w:val="20"/>
                <w:szCs w:val="20"/>
              </w:rPr>
              <w:t xml:space="preserve">and after food </w:t>
            </w:r>
            <w:r w:rsidRPr="001E059D">
              <w:rPr>
                <w:sz w:val="20"/>
                <w:szCs w:val="20"/>
              </w:rPr>
              <w:t xml:space="preserve">preparing </w:t>
            </w:r>
            <w:r>
              <w:rPr>
                <w:sz w:val="20"/>
                <w:szCs w:val="20"/>
              </w:rPr>
              <w:t>and before</w:t>
            </w:r>
            <w:r w:rsidRPr="001E059D">
              <w:rPr>
                <w:sz w:val="20"/>
                <w:szCs w:val="20"/>
              </w:rPr>
              <w:t xml:space="preserve"> consuming food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14:paraId="32E573F2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06985A8E" w14:textId="77777777" w:rsidTr="00AE3314">
        <w:trPr>
          <w:trHeight w:val="698"/>
        </w:trPr>
        <w:tc>
          <w:tcPr>
            <w:tcW w:w="2840" w:type="dxa"/>
          </w:tcPr>
          <w:p w14:paraId="6DDF42FC" w14:textId="77777777" w:rsidR="00234D5A" w:rsidRDefault="00234D5A" w:rsidP="00AE331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Tables – </w:t>
            </w:r>
          </w:p>
          <w:p w14:paraId="2919A1F4" w14:textId="77777777" w:rsidR="00234D5A" w:rsidRPr="001E059D" w:rsidRDefault="00234D5A" w:rsidP="00AE3314">
            <w:pPr>
              <w:rPr>
                <w:rFonts w:cs="Arial"/>
                <w:sz w:val="20"/>
                <w:szCs w:val="20"/>
              </w:rPr>
            </w:pPr>
            <w:r w:rsidRPr="001E059D">
              <w:rPr>
                <w:rFonts w:cs="Arial"/>
                <w:sz w:val="20"/>
                <w:szCs w:val="20"/>
              </w:rPr>
              <w:t>Risk of collapse during cooking and activity</w:t>
            </w:r>
          </w:p>
        </w:tc>
        <w:tc>
          <w:tcPr>
            <w:tcW w:w="1556" w:type="dxa"/>
          </w:tcPr>
          <w:p w14:paraId="5766D067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673" w:type="dxa"/>
          </w:tcPr>
          <w:p w14:paraId="1E55D331" w14:textId="77777777" w:rsidR="00234D5A" w:rsidRPr="009D0220" w:rsidRDefault="00234D5A" w:rsidP="00AE3314">
            <w:pPr>
              <w:rPr>
                <w:rFonts w:cs="Arial"/>
                <w:sz w:val="20"/>
                <w:szCs w:val="20"/>
              </w:rPr>
            </w:pPr>
            <w:r w:rsidRPr="009D0220">
              <w:rPr>
                <w:sz w:val="20"/>
                <w:szCs w:val="20"/>
              </w:rPr>
              <w:t xml:space="preserve">Check tables are properly and safely put up, </w:t>
            </w:r>
            <w:proofErr w:type="spellStart"/>
            <w:r w:rsidRPr="009D0220">
              <w:rPr>
                <w:sz w:val="20"/>
                <w:szCs w:val="20"/>
              </w:rPr>
              <w:t>eg</w:t>
            </w:r>
            <w:proofErr w:type="spellEnd"/>
            <w:r w:rsidRPr="009D0220">
              <w:rPr>
                <w:sz w:val="20"/>
                <w:szCs w:val="20"/>
              </w:rPr>
              <w:t>: legs locked, trestles stable, put small table feet on boards if used on grass, ensure level and stable.</w:t>
            </w:r>
          </w:p>
        </w:tc>
        <w:tc>
          <w:tcPr>
            <w:tcW w:w="4382" w:type="dxa"/>
            <w:shd w:val="clear" w:color="auto" w:fill="auto"/>
          </w:tcPr>
          <w:p w14:paraId="5D93B51F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29C07EF6" w14:textId="77777777" w:rsidTr="00AE3314">
        <w:trPr>
          <w:trHeight w:val="698"/>
        </w:trPr>
        <w:tc>
          <w:tcPr>
            <w:tcW w:w="2840" w:type="dxa"/>
          </w:tcPr>
          <w:p w14:paraId="1DD6A978" w14:textId="6F348F69" w:rsidR="00234D5A" w:rsidRPr="00DA63B2" w:rsidRDefault="00234D5A" w:rsidP="00AE3314">
            <w:pPr>
              <w:rPr>
                <w:rFonts w:cs="Arial"/>
                <w:b/>
                <w:sz w:val="20"/>
                <w:szCs w:val="20"/>
              </w:rPr>
            </w:pPr>
            <w:r w:rsidRPr="00DA63B2">
              <w:rPr>
                <w:rFonts w:cs="Arial"/>
                <w:b/>
                <w:sz w:val="20"/>
                <w:szCs w:val="20"/>
              </w:rPr>
              <w:t>gas bottles</w:t>
            </w:r>
          </w:p>
          <w:p w14:paraId="4F3016B1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Gas hoses and cooking equipment</w:t>
            </w:r>
          </w:p>
          <w:p w14:paraId="6874132D" w14:textId="22D61694" w:rsidR="00234D5A" w:rsidRPr="009D0220" w:rsidRDefault="00234D5A" w:rsidP="00234D5A">
            <w:pPr>
              <w:rPr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Leakage of gas</w:t>
            </w:r>
            <w:r>
              <w:rPr>
                <w:rFonts w:cs="Arial"/>
                <w:sz w:val="20"/>
                <w:szCs w:val="20"/>
              </w:rPr>
              <w:t>,</w:t>
            </w:r>
            <w:r w:rsidRPr="00DA63B2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DA63B2">
              <w:rPr>
                <w:rFonts w:cs="Arial"/>
                <w:sz w:val="20"/>
                <w:szCs w:val="20"/>
              </w:rPr>
              <w:t>fire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Carbon monoxide</w:t>
            </w:r>
            <w:r w:rsidRPr="009D02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</w:tcPr>
          <w:p w14:paraId="4810A70D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Young people and leaders </w:t>
            </w:r>
          </w:p>
          <w:p w14:paraId="41E57850" w14:textId="77777777" w:rsidR="00234D5A" w:rsidRPr="00DA63B2" w:rsidRDefault="00234D5A" w:rsidP="00AE3314">
            <w:pPr>
              <w:rPr>
                <w:sz w:val="20"/>
                <w:szCs w:val="20"/>
              </w:rPr>
            </w:pPr>
          </w:p>
        </w:tc>
        <w:tc>
          <w:tcPr>
            <w:tcW w:w="6673" w:type="dxa"/>
          </w:tcPr>
          <w:p w14:paraId="1B455FB2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Hoses and regulators checked for good condition and hoses are in date – before camp and by leaders during camp.  Hoses secured to kit by hose clips.</w:t>
            </w:r>
          </w:p>
          <w:p w14:paraId="4F74DFD8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Always use gas stoves or lamps in well ventilated areas, outdoors if possible. </w:t>
            </w:r>
            <w:r w:rsidRPr="00DA63B2">
              <w:rPr>
                <w:rFonts w:cs="Arial"/>
                <w:sz w:val="20"/>
                <w:szCs w:val="20"/>
              </w:rPr>
              <w:t>LPG cylinders positioned outside tents and doors open during use for good ventilation. Possible use of carbon monoxide monitor.</w:t>
            </w:r>
          </w:p>
          <w:p w14:paraId="51BC3371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 xml:space="preserve">Fire extinguisher / fire blanket / fire bucket positioned outside tent near to cook </w:t>
            </w:r>
            <w:proofErr w:type="gramStart"/>
            <w:r w:rsidRPr="00DA63B2">
              <w:rPr>
                <w:rFonts w:cs="Arial"/>
                <w:sz w:val="20"/>
                <w:szCs w:val="20"/>
              </w:rPr>
              <w:t>area</w:t>
            </w:r>
            <w:proofErr w:type="gramEnd"/>
          </w:p>
          <w:p w14:paraId="3C0E44F3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 xml:space="preserve">Fire Alarm &amp; evacuation Procedure set up for the whole </w:t>
            </w:r>
            <w:proofErr w:type="gramStart"/>
            <w:r w:rsidRPr="00DA63B2">
              <w:rPr>
                <w:rFonts w:cs="Arial"/>
                <w:sz w:val="20"/>
                <w:szCs w:val="20"/>
              </w:rPr>
              <w:t>camp</w:t>
            </w:r>
            <w:proofErr w:type="gramEnd"/>
          </w:p>
          <w:p w14:paraId="390036DA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Gas cooking and lighting equipment to be used in controlled areas.</w:t>
            </w:r>
          </w:p>
          <w:p w14:paraId="58452D73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lastRenderedPageBreak/>
              <w:t xml:space="preserve">Extreme care with liquid fuel light </w:t>
            </w:r>
            <w:proofErr w:type="gramStart"/>
            <w:r w:rsidRPr="00DA63B2">
              <w:rPr>
                <w:rFonts w:cs="Arial"/>
                <w:sz w:val="20"/>
                <w:szCs w:val="20"/>
              </w:rPr>
              <w:t>systems  used</w:t>
            </w:r>
            <w:proofErr w:type="gramEnd"/>
            <w:r w:rsidRPr="00DA63B2">
              <w:rPr>
                <w:rFonts w:cs="Arial"/>
                <w:sz w:val="20"/>
                <w:szCs w:val="20"/>
              </w:rPr>
              <w:t xml:space="preserve"> .(</w:t>
            </w:r>
            <w:proofErr w:type="spellStart"/>
            <w:r w:rsidRPr="00DA63B2">
              <w:rPr>
                <w:rFonts w:cs="Arial"/>
                <w:sz w:val="20"/>
                <w:szCs w:val="20"/>
              </w:rPr>
              <w:t>eg</w:t>
            </w:r>
            <w:proofErr w:type="spellEnd"/>
            <w:r w:rsidRPr="00DA63B2">
              <w:rPr>
                <w:rFonts w:cs="Arial"/>
                <w:sz w:val="20"/>
                <w:szCs w:val="20"/>
              </w:rPr>
              <w:t xml:space="preserve"> Hurricane lamps)</w:t>
            </w:r>
          </w:p>
          <w:p w14:paraId="70ED6FF6" w14:textId="77777777" w:rsidR="00234D5A" w:rsidRPr="008B5525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Battery torches only in sleeping tents. No smoking or cooking in sleeping tents</w:t>
            </w:r>
          </w:p>
        </w:tc>
        <w:tc>
          <w:tcPr>
            <w:tcW w:w="4382" w:type="dxa"/>
            <w:shd w:val="clear" w:color="auto" w:fill="auto"/>
          </w:tcPr>
          <w:p w14:paraId="5FED32BE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7F87E1E5" w14:textId="77777777" w:rsidTr="00AE3314">
        <w:trPr>
          <w:trHeight w:val="698"/>
        </w:trPr>
        <w:tc>
          <w:tcPr>
            <w:tcW w:w="2840" w:type="dxa"/>
            <w:tcBorders>
              <w:bottom w:val="nil"/>
            </w:tcBorders>
          </w:tcPr>
          <w:p w14:paraId="58D37856" w14:textId="77777777" w:rsidR="00234D5A" w:rsidRDefault="00234D5A" w:rsidP="00AE331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Lightweight cooking equipment –</w:t>
            </w:r>
          </w:p>
          <w:p w14:paraId="43BC5455" w14:textId="77777777" w:rsidR="00234D5A" w:rsidRPr="008F7185" w:rsidRDefault="00234D5A" w:rsidP="00AE3314">
            <w:pPr>
              <w:rPr>
                <w:rFonts w:cs="Arial"/>
                <w:sz w:val="20"/>
                <w:szCs w:val="20"/>
              </w:rPr>
            </w:pPr>
            <w:r w:rsidRPr="008F7185">
              <w:rPr>
                <w:rFonts w:cs="Arial"/>
                <w:sz w:val="20"/>
                <w:szCs w:val="20"/>
              </w:rPr>
              <w:t>Risk of fire, Carbon monoxide</w:t>
            </w:r>
          </w:p>
          <w:p w14:paraId="2AFC1998" w14:textId="77777777" w:rsidR="00234D5A" w:rsidRPr="00E11BBD" w:rsidRDefault="00234D5A" w:rsidP="00AE331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14:paraId="246EB875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6673" w:type="dxa"/>
          </w:tcPr>
          <w:p w14:paraId="46A72AFC" w14:textId="77777777" w:rsidR="00234D5A" w:rsidRDefault="00234D5A" w:rsidP="00AE33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  <w:r w:rsidRPr="00DA63B2">
              <w:rPr>
                <w:rFonts w:cs="Arial"/>
                <w:sz w:val="20"/>
                <w:szCs w:val="20"/>
              </w:rPr>
              <w:t xml:space="preserve"> cooking in sleeping tents</w:t>
            </w:r>
            <w:r>
              <w:rPr>
                <w:rFonts w:cs="Arial"/>
                <w:sz w:val="20"/>
                <w:szCs w:val="20"/>
              </w:rPr>
              <w:t xml:space="preserve"> – what other shelter/shade from wind and weather can be used to discourage this?</w:t>
            </w:r>
          </w:p>
          <w:p w14:paraId="1628CE28" w14:textId="77777777" w:rsidR="00234D5A" w:rsidRDefault="00234D5A" w:rsidP="00AE33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Clearly explain the dangers to all users, both young people and adults.</w:t>
            </w:r>
          </w:p>
          <w:p w14:paraId="36798862" w14:textId="267765EA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Check HQ guidance on </w:t>
            </w:r>
            <w:r w:rsidRPr="00234D5A">
              <w:rPr>
                <w:rFonts w:cs="Arial"/>
                <w:sz w:val="20"/>
                <w:szCs w:val="20"/>
              </w:rPr>
              <w:t>Safe use of Gas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Pr="00234D5A">
              <w:rPr>
                <w:rFonts w:cs="Arial"/>
                <w:sz w:val="20"/>
                <w:szCs w:val="20"/>
              </w:rPr>
              <w:t>Trangias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and </w:t>
            </w:r>
            <w:r w:rsidRPr="00234D5A">
              <w:rPr>
                <w:rFonts w:cs="Arial"/>
                <w:sz w:val="20"/>
                <w:szCs w:val="20"/>
              </w:rPr>
              <w:t>Aerosol</w:t>
            </w:r>
            <w:r>
              <w:rPr>
                <w:rFonts w:cs="Arial"/>
                <w:sz w:val="20"/>
                <w:szCs w:val="20"/>
              </w:rPr>
              <w:t xml:space="preserve"> stoves.  </w:t>
            </w:r>
          </w:p>
        </w:tc>
        <w:tc>
          <w:tcPr>
            <w:tcW w:w="4382" w:type="dxa"/>
            <w:shd w:val="clear" w:color="auto" w:fill="auto"/>
          </w:tcPr>
          <w:p w14:paraId="6F71E5C0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0276E633" w14:textId="77777777" w:rsidTr="00AE3314">
        <w:trPr>
          <w:trHeight w:val="698"/>
        </w:trPr>
        <w:tc>
          <w:tcPr>
            <w:tcW w:w="2840" w:type="dxa"/>
            <w:tcBorders>
              <w:bottom w:val="nil"/>
            </w:tcBorders>
          </w:tcPr>
          <w:p w14:paraId="1AF204CE" w14:textId="77777777" w:rsidR="00234D5A" w:rsidRPr="00E11BBD" w:rsidRDefault="00234D5A" w:rsidP="00AE3314">
            <w:pPr>
              <w:rPr>
                <w:rFonts w:cs="Arial"/>
                <w:b/>
                <w:sz w:val="20"/>
                <w:szCs w:val="20"/>
              </w:rPr>
            </w:pPr>
            <w:r w:rsidRPr="00E11BBD">
              <w:rPr>
                <w:rFonts w:cs="Arial"/>
                <w:b/>
                <w:sz w:val="20"/>
                <w:szCs w:val="20"/>
              </w:rPr>
              <w:t>Cooking –</w:t>
            </w:r>
          </w:p>
          <w:p w14:paraId="51AF1AFE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hot surfaces</w:t>
            </w:r>
          </w:p>
          <w:p w14:paraId="45AB590A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Hot liquids,</w:t>
            </w:r>
          </w:p>
          <w:p w14:paraId="5983BB82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Cooking fats</w:t>
            </w:r>
          </w:p>
          <w:p w14:paraId="2DBD5321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</w:p>
          <w:p w14:paraId="532AD7DA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Risk of fire</w:t>
            </w:r>
          </w:p>
          <w:p w14:paraId="2DA7AF3F" w14:textId="77777777" w:rsidR="00234D5A" w:rsidRPr="00DA63B2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Burns</w:t>
            </w:r>
          </w:p>
        </w:tc>
        <w:tc>
          <w:tcPr>
            <w:tcW w:w="1556" w:type="dxa"/>
          </w:tcPr>
          <w:p w14:paraId="14FAD0B1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Young people and leaders </w:t>
            </w:r>
          </w:p>
          <w:p w14:paraId="7524D0BE" w14:textId="77777777" w:rsidR="00234D5A" w:rsidRPr="00DA63B2" w:rsidRDefault="00234D5A" w:rsidP="00AE3314">
            <w:pPr>
              <w:rPr>
                <w:sz w:val="20"/>
                <w:szCs w:val="20"/>
              </w:rPr>
            </w:pPr>
          </w:p>
        </w:tc>
        <w:tc>
          <w:tcPr>
            <w:tcW w:w="6673" w:type="dxa"/>
          </w:tcPr>
          <w:p w14:paraId="2068FCF1" w14:textId="4D8D9733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Mount cooking equipment on safe (non-wobbly) tables. Fire blanket and fire extinguisher in cooking tent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DA63B2">
              <w:rPr>
                <w:rFonts w:cs="Arial"/>
                <w:sz w:val="20"/>
                <w:szCs w:val="20"/>
              </w:rPr>
              <w:t xml:space="preserve"> </w:t>
            </w:r>
          </w:p>
          <w:p w14:paraId="76BC5D06" w14:textId="14EC7A09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 xml:space="preserve">Keep flames as far away from </w:t>
            </w:r>
            <w:proofErr w:type="spellStart"/>
            <w:r>
              <w:rPr>
                <w:rFonts w:cs="Arial"/>
                <w:sz w:val="20"/>
                <w:szCs w:val="20"/>
              </w:rPr>
              <w:t>flamable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(shelter/</w:t>
            </w:r>
            <w:r w:rsidRPr="00DA63B2">
              <w:rPr>
                <w:rFonts w:cs="Arial"/>
                <w:sz w:val="20"/>
                <w:szCs w:val="20"/>
              </w:rPr>
              <w:t>tent sides</w:t>
            </w:r>
            <w:r>
              <w:rPr>
                <w:rFonts w:cs="Arial"/>
                <w:sz w:val="20"/>
                <w:szCs w:val="20"/>
              </w:rPr>
              <w:t>)</w:t>
            </w:r>
            <w:r w:rsidRPr="00DA63B2">
              <w:rPr>
                <w:rFonts w:cs="Arial"/>
                <w:sz w:val="20"/>
                <w:szCs w:val="20"/>
              </w:rPr>
              <w:t xml:space="preserve"> as </w:t>
            </w:r>
            <w:r>
              <w:rPr>
                <w:rFonts w:cs="Arial"/>
                <w:sz w:val="20"/>
                <w:szCs w:val="20"/>
              </w:rPr>
              <w:t xml:space="preserve">much as </w:t>
            </w:r>
            <w:r w:rsidRPr="00DA63B2">
              <w:rPr>
                <w:rFonts w:cs="Arial"/>
                <w:sz w:val="20"/>
                <w:szCs w:val="20"/>
              </w:rPr>
              <w:t xml:space="preserve">possible.  </w:t>
            </w:r>
          </w:p>
          <w:p w14:paraId="3349A737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Keep cooking area clear of</w:t>
            </w:r>
            <w:r w:rsidRPr="00DA63B2">
              <w:rPr>
                <w:rFonts w:cs="Arial"/>
                <w:sz w:val="20"/>
                <w:szCs w:val="20"/>
              </w:rPr>
              <w:t xml:space="preserve"> obstructions and </w:t>
            </w:r>
            <w:r>
              <w:rPr>
                <w:rFonts w:cs="Arial"/>
                <w:sz w:val="20"/>
                <w:szCs w:val="20"/>
              </w:rPr>
              <w:t>young people (unless designated to help)</w:t>
            </w:r>
          </w:p>
          <w:p w14:paraId="2BA0C285" w14:textId="77777777" w:rsidR="00234D5A" w:rsidRPr="008B5525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First aid kit in camp –call First Aid leader if required.</w:t>
            </w:r>
          </w:p>
        </w:tc>
        <w:tc>
          <w:tcPr>
            <w:tcW w:w="4382" w:type="dxa"/>
            <w:shd w:val="clear" w:color="auto" w:fill="auto"/>
          </w:tcPr>
          <w:p w14:paraId="5153447A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2EB8A8EB" w14:textId="77777777" w:rsidTr="00AE3314">
        <w:trPr>
          <w:trHeight w:val="698"/>
        </w:trPr>
        <w:tc>
          <w:tcPr>
            <w:tcW w:w="2840" w:type="dxa"/>
            <w:shd w:val="clear" w:color="auto" w:fill="auto"/>
          </w:tcPr>
          <w:p w14:paraId="2669D8E4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Open Fires</w:t>
            </w:r>
            <w:r w:rsidRPr="00DA63B2">
              <w:rPr>
                <w:sz w:val="20"/>
                <w:szCs w:val="20"/>
              </w:rPr>
              <w:t xml:space="preserve"> – </w:t>
            </w:r>
          </w:p>
          <w:p w14:paraId="45B27CAB" w14:textId="77777777" w:rsidR="00234D5A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14:paraId="6B6594CB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A63B2">
              <w:rPr>
                <w:sz w:val="20"/>
                <w:szCs w:val="20"/>
              </w:rPr>
              <w:t>isk of burns from mistakes or misuse.</w:t>
            </w:r>
          </w:p>
          <w:p w14:paraId="330A266F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Starting fires </w:t>
            </w:r>
            <w:proofErr w:type="gramStart"/>
            <w:r w:rsidRPr="00DA63B2">
              <w:rPr>
                <w:sz w:val="20"/>
                <w:szCs w:val="20"/>
              </w:rPr>
              <w:t>-  creating</w:t>
            </w:r>
            <w:proofErr w:type="gramEnd"/>
            <w:r w:rsidRPr="00DA63B2">
              <w:rPr>
                <w:sz w:val="20"/>
                <w:szCs w:val="20"/>
              </w:rPr>
              <w:t xml:space="preserve"> sparks</w:t>
            </w:r>
          </w:p>
        </w:tc>
        <w:tc>
          <w:tcPr>
            <w:tcW w:w="1556" w:type="dxa"/>
            <w:shd w:val="clear" w:color="auto" w:fill="auto"/>
          </w:tcPr>
          <w:p w14:paraId="27713F60" w14:textId="77777777" w:rsidR="00234D5A" w:rsidRPr="00DA63B2" w:rsidRDefault="00234D5A" w:rsidP="00AE3314">
            <w:pPr>
              <w:rPr>
                <w:color w:val="FF0000"/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All present</w:t>
            </w:r>
            <w:r w:rsidRPr="00DA63B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673" w:type="dxa"/>
            <w:shd w:val="clear" w:color="auto" w:fill="auto"/>
          </w:tcPr>
          <w:p w14:paraId="3E99118E" w14:textId="77777777" w:rsidR="00234D5A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Restrict a</w:t>
            </w:r>
            <w:r>
              <w:rPr>
                <w:sz w:val="20"/>
                <w:szCs w:val="20"/>
              </w:rPr>
              <w:t xml:space="preserve">ccess </w:t>
            </w:r>
            <w:r w:rsidRPr="00DA63B2">
              <w:rPr>
                <w:sz w:val="20"/>
                <w:szCs w:val="20"/>
              </w:rPr>
              <w:t xml:space="preserve">by using in a defined area. Leaders </w:t>
            </w:r>
            <w:r>
              <w:rPr>
                <w:sz w:val="20"/>
                <w:szCs w:val="20"/>
              </w:rPr>
              <w:t>to</w:t>
            </w:r>
            <w:r w:rsidRPr="00DA63B2">
              <w:rPr>
                <w:sz w:val="20"/>
                <w:szCs w:val="20"/>
              </w:rPr>
              <w:t xml:space="preserve"> supervise </w:t>
            </w:r>
            <w:r>
              <w:rPr>
                <w:sz w:val="20"/>
                <w:szCs w:val="20"/>
              </w:rPr>
              <w:t xml:space="preserve">young people </w:t>
            </w:r>
            <w:r w:rsidRPr="00DA63B2">
              <w:rPr>
                <w:sz w:val="20"/>
                <w:szCs w:val="20"/>
              </w:rPr>
              <w:t>when they’re using hot items</w:t>
            </w:r>
            <w:r>
              <w:rPr>
                <w:sz w:val="20"/>
                <w:szCs w:val="20"/>
              </w:rPr>
              <w:t>.  Consider appropriate Group size.</w:t>
            </w:r>
          </w:p>
          <w:p w14:paraId="11433999" w14:textId="77777777" w:rsidR="00234D5A" w:rsidRPr="00E66A1F" w:rsidRDefault="00234D5A" w:rsidP="00AE3314">
            <w:pPr>
              <w:rPr>
                <w:sz w:val="20"/>
                <w:szCs w:val="20"/>
              </w:rPr>
            </w:pPr>
            <w:r w:rsidRPr="00E66A1F">
              <w:rPr>
                <w:sz w:val="20"/>
                <w:szCs w:val="20"/>
              </w:rPr>
              <w:t xml:space="preserve">Keep area around the fire free of trip </w:t>
            </w:r>
            <w:proofErr w:type="gramStart"/>
            <w:r w:rsidRPr="00E66A1F">
              <w:rPr>
                <w:sz w:val="20"/>
                <w:szCs w:val="20"/>
              </w:rPr>
              <w:t>hazards</w:t>
            </w:r>
            <w:proofErr w:type="gramEnd"/>
          </w:p>
          <w:p w14:paraId="5B056139" w14:textId="77777777" w:rsidR="00234D5A" w:rsidRPr="008B5525" w:rsidRDefault="00234D5A" w:rsidP="00AE3314">
            <w:pPr>
              <w:rPr>
                <w:sz w:val="20"/>
                <w:szCs w:val="20"/>
              </w:rPr>
            </w:pPr>
            <w:r w:rsidRPr="00E66A1F">
              <w:rPr>
                <w:sz w:val="20"/>
                <w:szCs w:val="20"/>
              </w:rPr>
              <w:t xml:space="preserve">Keep woodpile well away from the fire - at least 2 </w:t>
            </w:r>
            <w:proofErr w:type="gramStart"/>
            <w:r w:rsidRPr="00E66A1F">
              <w:rPr>
                <w:sz w:val="20"/>
                <w:szCs w:val="20"/>
              </w:rPr>
              <w:t>metres</w:t>
            </w:r>
            <w:proofErr w:type="gramEnd"/>
          </w:p>
          <w:p w14:paraId="786F9BD9" w14:textId="400FA376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Brief </w:t>
            </w:r>
            <w:r>
              <w:rPr>
                <w:sz w:val="20"/>
                <w:szCs w:val="20"/>
              </w:rPr>
              <w:t>young people</w:t>
            </w:r>
            <w:r w:rsidRPr="00DA63B2">
              <w:rPr>
                <w:sz w:val="20"/>
                <w:szCs w:val="20"/>
              </w:rPr>
              <w:t xml:space="preserve"> on safe use of </w:t>
            </w:r>
            <w:r>
              <w:rPr>
                <w:sz w:val="20"/>
                <w:szCs w:val="20"/>
              </w:rPr>
              <w:t xml:space="preserve">cooking </w:t>
            </w:r>
            <w:r w:rsidRPr="00DA63B2">
              <w:rPr>
                <w:sz w:val="20"/>
                <w:szCs w:val="20"/>
              </w:rPr>
              <w:t>equipment or fire before use</w:t>
            </w:r>
            <w:r>
              <w:rPr>
                <w:sz w:val="20"/>
                <w:szCs w:val="20"/>
              </w:rPr>
              <w:t xml:space="preserve"> </w:t>
            </w:r>
            <w:r w:rsidRPr="00DA63B2">
              <w:rPr>
                <w:sz w:val="20"/>
                <w:szCs w:val="20"/>
              </w:rPr>
              <w:t xml:space="preserve">and on the possible dangers of fire lighting. </w:t>
            </w:r>
          </w:p>
          <w:p w14:paraId="6CBAD35C" w14:textId="695A0BF9" w:rsidR="00234D5A" w:rsidRPr="00DA63B2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</w:t>
            </w:r>
            <w:r w:rsidRPr="00DA63B2">
              <w:rPr>
                <w:sz w:val="20"/>
                <w:szCs w:val="20"/>
              </w:rPr>
              <w:t>rules for fire lighting including</w:t>
            </w:r>
            <w:r>
              <w:rPr>
                <w:sz w:val="20"/>
                <w:szCs w:val="20"/>
              </w:rPr>
              <w:t xml:space="preserve"> – for example</w:t>
            </w:r>
            <w:r w:rsidRPr="00DA63B2">
              <w:rPr>
                <w:sz w:val="20"/>
                <w:szCs w:val="20"/>
              </w:rPr>
              <w:t>: no picking up burning wood</w:t>
            </w:r>
            <w:r>
              <w:rPr>
                <w:sz w:val="20"/>
                <w:szCs w:val="20"/>
              </w:rPr>
              <w:t>;</w:t>
            </w:r>
            <w:r w:rsidRPr="00DA63B2">
              <w:rPr>
                <w:sz w:val="20"/>
                <w:szCs w:val="20"/>
              </w:rPr>
              <w:t xml:space="preserve"> no throwing objects onto the fire</w:t>
            </w:r>
            <w:r>
              <w:rPr>
                <w:sz w:val="20"/>
                <w:szCs w:val="20"/>
              </w:rPr>
              <w:t>;</w:t>
            </w:r>
            <w:r w:rsidRPr="00DA63B2">
              <w:rPr>
                <w:sz w:val="20"/>
                <w:szCs w:val="20"/>
              </w:rPr>
              <w:t xml:space="preserve"> hold wood </w:t>
            </w:r>
            <w:r>
              <w:rPr>
                <w:sz w:val="20"/>
                <w:szCs w:val="20"/>
              </w:rPr>
              <w:t xml:space="preserve">at </w:t>
            </w:r>
            <w:r w:rsidRPr="00DA63B2">
              <w:rPr>
                <w:sz w:val="20"/>
                <w:szCs w:val="20"/>
              </w:rPr>
              <w:t xml:space="preserve">one end and lower onto the fire with your fingers near the ground. </w:t>
            </w:r>
            <w:r>
              <w:rPr>
                <w:sz w:val="20"/>
                <w:szCs w:val="20"/>
              </w:rPr>
              <w:t xml:space="preserve"> </w:t>
            </w:r>
            <w:r w:rsidRPr="00E66A1F">
              <w:rPr>
                <w:sz w:val="20"/>
                <w:szCs w:val="20"/>
              </w:rPr>
              <w:t xml:space="preserve">No removing wood from the fire once it has been put on.  </w:t>
            </w:r>
          </w:p>
          <w:p w14:paraId="564B5041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To start a fire only use kindling or bought fire </w:t>
            </w:r>
            <w:proofErr w:type="spellStart"/>
            <w:r w:rsidRPr="00DA63B2">
              <w:rPr>
                <w:sz w:val="20"/>
                <w:szCs w:val="20"/>
              </w:rPr>
              <w:t>lighters</w:t>
            </w:r>
            <w:proofErr w:type="spellEnd"/>
            <w:r w:rsidRPr="00DA63B2">
              <w:rPr>
                <w:sz w:val="20"/>
                <w:szCs w:val="20"/>
              </w:rPr>
              <w:t xml:space="preserve">. Do </w:t>
            </w:r>
            <w:r>
              <w:rPr>
                <w:sz w:val="20"/>
                <w:szCs w:val="20"/>
              </w:rPr>
              <w:t>NOT</w:t>
            </w:r>
            <w:r w:rsidRPr="00DA63B2">
              <w:rPr>
                <w:sz w:val="20"/>
                <w:szCs w:val="20"/>
              </w:rPr>
              <w:t xml:space="preserve"> use accelerants on the fire (any substance or mixture that accelerates or speeds the development and escalation of fire) – such as petrol, lighter </w:t>
            </w:r>
            <w:proofErr w:type="gramStart"/>
            <w:r w:rsidRPr="00DA63B2">
              <w:rPr>
                <w:sz w:val="20"/>
                <w:szCs w:val="20"/>
              </w:rPr>
              <w:t>fuel</w:t>
            </w:r>
            <w:proofErr w:type="gramEnd"/>
            <w:r w:rsidRPr="00DA63B2">
              <w:rPr>
                <w:sz w:val="20"/>
                <w:szCs w:val="20"/>
              </w:rPr>
              <w:t xml:space="preserve"> and other spirits.</w:t>
            </w:r>
          </w:p>
          <w:p w14:paraId="2252B3BE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Avoid loose clothing around fires – watch out for open coats, </w:t>
            </w:r>
            <w:proofErr w:type="gramStart"/>
            <w:r w:rsidRPr="00DA63B2">
              <w:rPr>
                <w:sz w:val="20"/>
                <w:szCs w:val="20"/>
              </w:rPr>
              <w:t>sleeves</w:t>
            </w:r>
            <w:proofErr w:type="gramEnd"/>
            <w:r w:rsidRPr="00DA63B2">
              <w:rPr>
                <w:sz w:val="20"/>
                <w:szCs w:val="20"/>
              </w:rPr>
              <w:t xml:space="preserve"> and scarves. Tuck them in and keep coats, hoodies fastened. Tie back loose hair. Do not reach over fires or flames.</w:t>
            </w:r>
          </w:p>
          <w:p w14:paraId="59C6499A" w14:textId="0F50B0FC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Make sure there is an appropriate first aid kit available and that leader training is up to date. </w:t>
            </w:r>
          </w:p>
          <w:p w14:paraId="27028106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Make sure that cold water is available nearby – there should be at least a bucket, running water is best if possible.</w:t>
            </w:r>
          </w:p>
        </w:tc>
        <w:tc>
          <w:tcPr>
            <w:tcW w:w="4382" w:type="dxa"/>
            <w:shd w:val="clear" w:color="auto" w:fill="auto"/>
          </w:tcPr>
          <w:p w14:paraId="261C821F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6D04CEC6" w14:textId="77777777" w:rsidTr="00AE3314">
        <w:trPr>
          <w:trHeight w:val="698"/>
        </w:trPr>
        <w:tc>
          <w:tcPr>
            <w:tcW w:w="2840" w:type="dxa"/>
            <w:tcBorders>
              <w:left w:val="single" w:sz="6" w:space="0" w:color="auto"/>
              <w:bottom w:val="single" w:sz="6" w:space="0" w:color="auto"/>
            </w:tcBorders>
          </w:tcPr>
          <w:p w14:paraId="7D35080C" w14:textId="77777777" w:rsidR="00234D5A" w:rsidRPr="009432A4" w:rsidRDefault="00234D5A" w:rsidP="00AE3314">
            <w:pPr>
              <w:rPr>
                <w:rFonts w:cs="Arial"/>
                <w:b/>
                <w:sz w:val="20"/>
                <w:szCs w:val="20"/>
              </w:rPr>
            </w:pPr>
            <w:r w:rsidRPr="009432A4">
              <w:rPr>
                <w:rFonts w:cs="Arial"/>
                <w:b/>
                <w:sz w:val="20"/>
                <w:szCs w:val="20"/>
              </w:rPr>
              <w:lastRenderedPageBreak/>
              <w:t xml:space="preserve">Bugs &amp; Dirt – </w:t>
            </w:r>
          </w:p>
          <w:p w14:paraId="7682BBE7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</w:p>
          <w:p w14:paraId="106F7D63" w14:textId="77777777" w:rsidR="00234D5A" w:rsidRDefault="00234D5A" w:rsidP="00AE3314">
            <w:pPr>
              <w:widowControl/>
              <w:autoSpaceDE/>
              <w:autoSpaceDN/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Dirty utensils</w:t>
            </w:r>
          </w:p>
          <w:p w14:paraId="202A0B2B" w14:textId="77777777" w:rsidR="00234D5A" w:rsidRDefault="00234D5A" w:rsidP="00AE3314">
            <w:pPr>
              <w:widowControl/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Hygiene</w:t>
            </w:r>
            <w:r w:rsidRPr="00DA63B2">
              <w:rPr>
                <w:rFonts w:cs="Arial"/>
                <w:sz w:val="20"/>
                <w:szCs w:val="20"/>
              </w:rPr>
              <w:t xml:space="preserve"> </w:t>
            </w:r>
          </w:p>
          <w:p w14:paraId="07FB400D" w14:textId="77777777" w:rsidR="00234D5A" w:rsidRPr="00DA63B2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Food poisoning</w:t>
            </w:r>
          </w:p>
        </w:tc>
        <w:tc>
          <w:tcPr>
            <w:tcW w:w="1556" w:type="dxa"/>
          </w:tcPr>
          <w:p w14:paraId="4CD4D484" w14:textId="77777777" w:rsidR="00234D5A" w:rsidRPr="00DA63B2" w:rsidRDefault="00234D5A" w:rsidP="00AE3314">
            <w:pPr>
              <w:rPr>
                <w:sz w:val="20"/>
                <w:szCs w:val="20"/>
              </w:rPr>
            </w:pPr>
          </w:p>
        </w:tc>
        <w:tc>
          <w:tcPr>
            <w:tcW w:w="6673" w:type="dxa"/>
          </w:tcPr>
          <w:p w14:paraId="1BE9A2B9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>Leaders ensure good hygiene standards</w:t>
            </w:r>
            <w:r>
              <w:rPr>
                <w:rFonts w:cs="Arial"/>
                <w:sz w:val="20"/>
                <w:szCs w:val="20"/>
              </w:rPr>
              <w:t xml:space="preserve"> and brief YP on the importance of maintaining throughout camp (identifying specific risks for the location, for example ticks).</w:t>
            </w:r>
          </w:p>
          <w:p w14:paraId="6D1453B8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 xml:space="preserve">Wash hands after going to </w:t>
            </w:r>
            <w:proofErr w:type="spellStart"/>
            <w:r w:rsidRPr="00DA63B2">
              <w:rPr>
                <w:rFonts w:cs="Arial"/>
                <w:sz w:val="20"/>
                <w:szCs w:val="20"/>
              </w:rPr>
              <w:t>loo</w:t>
            </w:r>
            <w:proofErr w:type="spellEnd"/>
            <w:r w:rsidRPr="00DA63B2">
              <w:rPr>
                <w:rFonts w:cs="Arial"/>
                <w:sz w:val="20"/>
                <w:szCs w:val="20"/>
              </w:rPr>
              <w:t xml:space="preserve"> and all field activities and before eating.</w:t>
            </w:r>
          </w:p>
          <w:p w14:paraId="3FDCA2BE" w14:textId="77777777" w:rsidR="00234D5A" w:rsidRPr="00DA63B2" w:rsidRDefault="00234D5A" w:rsidP="00AE3314">
            <w:pPr>
              <w:rPr>
                <w:rFonts w:cs="Arial"/>
                <w:sz w:val="20"/>
                <w:szCs w:val="20"/>
              </w:rPr>
            </w:pPr>
            <w:r w:rsidRPr="00DA63B2">
              <w:rPr>
                <w:rFonts w:cs="Arial"/>
                <w:sz w:val="20"/>
                <w:szCs w:val="20"/>
              </w:rPr>
              <w:t xml:space="preserve">Hand washing area set up and </w:t>
            </w:r>
            <w:r>
              <w:rPr>
                <w:rFonts w:cs="Arial"/>
                <w:sz w:val="20"/>
                <w:szCs w:val="20"/>
              </w:rPr>
              <w:t xml:space="preserve">regularly </w:t>
            </w:r>
            <w:r w:rsidRPr="00DA63B2">
              <w:rPr>
                <w:rFonts w:cs="Arial"/>
                <w:sz w:val="20"/>
                <w:szCs w:val="20"/>
              </w:rPr>
              <w:t>maintained by leader team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E5C3841" w14:textId="77777777" w:rsidR="00234D5A" w:rsidRPr="008B5525" w:rsidRDefault="00234D5A" w:rsidP="00AE33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Make </w:t>
            </w:r>
            <w:r w:rsidRPr="00DA63B2">
              <w:rPr>
                <w:rFonts w:cs="Arial"/>
                <w:sz w:val="20"/>
                <w:szCs w:val="20"/>
              </w:rPr>
              <w:t xml:space="preserve">sure </w:t>
            </w:r>
            <w:r>
              <w:rPr>
                <w:rFonts w:cs="Arial"/>
                <w:sz w:val="20"/>
                <w:szCs w:val="20"/>
              </w:rPr>
              <w:t xml:space="preserve">to use </w:t>
            </w:r>
            <w:r w:rsidRPr="00DA63B2">
              <w:rPr>
                <w:rFonts w:cs="Arial"/>
                <w:sz w:val="20"/>
                <w:szCs w:val="20"/>
              </w:rPr>
              <w:t>clean cooking / eating utensils.</w:t>
            </w:r>
          </w:p>
        </w:tc>
        <w:tc>
          <w:tcPr>
            <w:tcW w:w="4382" w:type="dxa"/>
            <w:shd w:val="clear" w:color="auto" w:fill="auto"/>
          </w:tcPr>
          <w:p w14:paraId="02E6D84E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07B2644E" w14:textId="77777777" w:rsidTr="00AE3314">
        <w:trPr>
          <w:trHeight w:val="698"/>
        </w:trPr>
        <w:tc>
          <w:tcPr>
            <w:tcW w:w="2840" w:type="dxa"/>
            <w:shd w:val="clear" w:color="auto" w:fill="auto"/>
          </w:tcPr>
          <w:p w14:paraId="6C7D62BD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b/>
                <w:sz w:val="20"/>
                <w:szCs w:val="20"/>
              </w:rPr>
              <w:t>Axe and saw</w:t>
            </w:r>
            <w:r w:rsidRPr="00DA63B2">
              <w:rPr>
                <w:sz w:val="20"/>
                <w:szCs w:val="20"/>
              </w:rPr>
              <w:t xml:space="preserve"> – risk of injury to non-participants or observers</w:t>
            </w:r>
            <w:r>
              <w:rPr>
                <w:sz w:val="20"/>
                <w:szCs w:val="20"/>
              </w:rPr>
              <w:t xml:space="preserve"> and those undertaking the task</w:t>
            </w:r>
            <w:r w:rsidRPr="00DA63B2"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  <w:shd w:val="clear" w:color="auto" w:fill="auto"/>
          </w:tcPr>
          <w:p w14:paraId="2141D14B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All present</w:t>
            </w:r>
          </w:p>
        </w:tc>
        <w:tc>
          <w:tcPr>
            <w:tcW w:w="6673" w:type="dxa"/>
            <w:shd w:val="clear" w:color="auto" w:fill="auto"/>
          </w:tcPr>
          <w:p w14:paraId="7506DB9F" w14:textId="32FEB30B" w:rsidR="00234D5A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 xml:space="preserve">Create a safe cutting </w:t>
            </w:r>
            <w:proofErr w:type="gramStart"/>
            <w:r w:rsidRPr="00DA63B2">
              <w:rPr>
                <w:sz w:val="20"/>
                <w:szCs w:val="20"/>
              </w:rPr>
              <w:t>area</w:t>
            </w:r>
            <w:proofErr w:type="gramEnd"/>
            <w:r w:rsidRPr="00DA63B2">
              <w:rPr>
                <w:sz w:val="20"/>
                <w:szCs w:val="20"/>
              </w:rPr>
              <w:t xml:space="preserve"> </w:t>
            </w:r>
          </w:p>
          <w:p w14:paraId="23245781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equipment is kept secure when not in use and supervise when being used.</w:t>
            </w:r>
          </w:p>
          <w:p w14:paraId="443DA357" w14:textId="37F0CB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suitable competence for those using the equipment.</w:t>
            </w:r>
          </w:p>
          <w:p w14:paraId="0BB01248" w14:textId="2BBA6FDF" w:rsidR="00234D5A" w:rsidRPr="00DA63B2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Propriate protective equipment worn.</w:t>
            </w:r>
          </w:p>
        </w:tc>
        <w:tc>
          <w:tcPr>
            <w:tcW w:w="4382" w:type="dxa"/>
            <w:shd w:val="clear" w:color="auto" w:fill="auto"/>
          </w:tcPr>
          <w:p w14:paraId="7CBA072E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7E2FBE27" w14:textId="77777777" w:rsidTr="00AE3314">
        <w:trPr>
          <w:trHeight w:val="698"/>
        </w:trPr>
        <w:tc>
          <w:tcPr>
            <w:tcW w:w="2840" w:type="dxa"/>
            <w:shd w:val="clear" w:color="auto" w:fill="auto"/>
          </w:tcPr>
          <w:p w14:paraId="61BEA9B9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DA63B2">
              <w:rPr>
                <w:b/>
                <w:sz w:val="20"/>
                <w:szCs w:val="20"/>
              </w:rPr>
              <w:t xml:space="preserve">Behaviour </w:t>
            </w:r>
            <w:r w:rsidRPr="00DA63B2">
              <w:rPr>
                <w:sz w:val="20"/>
                <w:szCs w:val="20"/>
              </w:rPr>
              <w:t>– risk of overexcitement, especially at the start of camp.</w:t>
            </w:r>
          </w:p>
        </w:tc>
        <w:tc>
          <w:tcPr>
            <w:tcW w:w="1556" w:type="dxa"/>
            <w:shd w:val="clear" w:color="auto" w:fill="auto"/>
          </w:tcPr>
          <w:p w14:paraId="6A82108C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All present</w:t>
            </w:r>
          </w:p>
        </w:tc>
        <w:tc>
          <w:tcPr>
            <w:tcW w:w="6673" w:type="dxa"/>
            <w:shd w:val="clear" w:color="auto" w:fill="auto"/>
          </w:tcPr>
          <w:p w14:paraId="1AC1ABBF" w14:textId="77777777" w:rsidR="00234D5A" w:rsidRDefault="00234D5A" w:rsidP="00AE3314">
            <w:pPr>
              <w:rPr>
                <w:sz w:val="20"/>
                <w:szCs w:val="20"/>
              </w:rPr>
            </w:pPr>
            <w:r w:rsidRPr="00DA63B2">
              <w:rPr>
                <w:sz w:val="20"/>
                <w:szCs w:val="20"/>
              </w:rPr>
              <w:t>Follow the section code of conduct that sets clear expectations of behaviour.</w:t>
            </w:r>
            <w:r>
              <w:rPr>
                <w:sz w:val="20"/>
                <w:szCs w:val="20"/>
              </w:rPr>
              <w:t xml:space="preserve"> </w:t>
            </w:r>
            <w:r w:rsidRPr="00DA63B2">
              <w:rPr>
                <w:sz w:val="20"/>
                <w:szCs w:val="20"/>
              </w:rPr>
              <w:t xml:space="preserve">Leaders be aware and manage group </w:t>
            </w:r>
            <w:proofErr w:type="gramStart"/>
            <w:r w:rsidRPr="00DA63B2">
              <w:rPr>
                <w:sz w:val="20"/>
                <w:szCs w:val="20"/>
              </w:rPr>
              <w:t>behaviour</w:t>
            </w:r>
            <w:proofErr w:type="gramEnd"/>
          </w:p>
          <w:p w14:paraId="12E66C8C" w14:textId="1E803063" w:rsidR="00234D5A" w:rsidRPr="00DA63B2" w:rsidRDefault="00234D5A" w:rsidP="00AE3314">
            <w:pPr>
              <w:rPr>
                <w:sz w:val="20"/>
                <w:szCs w:val="20"/>
              </w:rPr>
            </w:pPr>
            <w:r w:rsidRPr="00234D5A">
              <w:rPr>
                <w:sz w:val="20"/>
                <w:szCs w:val="20"/>
              </w:rPr>
              <w:t>Free time</w:t>
            </w:r>
            <w:r>
              <w:rPr>
                <w:sz w:val="20"/>
                <w:szCs w:val="20"/>
              </w:rPr>
              <w:t xml:space="preserve"> (unstructured activity) should be managed and have some level of supervision as, lack of it, is a frequent cause of incidents.</w:t>
            </w:r>
          </w:p>
        </w:tc>
        <w:tc>
          <w:tcPr>
            <w:tcW w:w="4382" w:type="dxa"/>
            <w:shd w:val="clear" w:color="auto" w:fill="auto"/>
          </w:tcPr>
          <w:p w14:paraId="2CDEE624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1422CFD0" w14:textId="77777777" w:rsidTr="00AE3314">
        <w:trPr>
          <w:trHeight w:val="698"/>
        </w:trPr>
        <w:tc>
          <w:tcPr>
            <w:tcW w:w="2840" w:type="dxa"/>
            <w:shd w:val="clear" w:color="auto" w:fill="auto"/>
          </w:tcPr>
          <w:p w14:paraId="089EDE86" w14:textId="77777777" w:rsidR="00234D5A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Appropriate adults – </w:t>
            </w:r>
          </w:p>
          <w:p w14:paraId="51CB7400" w14:textId="77777777" w:rsidR="00234D5A" w:rsidRPr="00B30BD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B30BD2">
              <w:rPr>
                <w:sz w:val="20"/>
                <w:szCs w:val="20"/>
              </w:rPr>
              <w:t xml:space="preserve">Injuries from poor management of camp, </w:t>
            </w:r>
            <w:proofErr w:type="gramStart"/>
            <w:r w:rsidRPr="00B30BD2">
              <w:rPr>
                <w:sz w:val="20"/>
                <w:szCs w:val="20"/>
              </w:rPr>
              <w:t>activities</w:t>
            </w:r>
            <w:proofErr w:type="gramEnd"/>
            <w:r w:rsidRPr="00B30BD2">
              <w:rPr>
                <w:sz w:val="20"/>
                <w:szCs w:val="20"/>
              </w:rPr>
              <w:t xml:space="preserve"> and facilities</w:t>
            </w:r>
          </w:p>
        </w:tc>
        <w:tc>
          <w:tcPr>
            <w:tcW w:w="1556" w:type="dxa"/>
            <w:shd w:val="clear" w:color="auto" w:fill="auto"/>
          </w:tcPr>
          <w:p w14:paraId="052DFC1F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adults</w:t>
            </w:r>
          </w:p>
        </w:tc>
        <w:tc>
          <w:tcPr>
            <w:tcW w:w="6673" w:type="dxa"/>
            <w:shd w:val="clear" w:color="auto" w:fill="auto"/>
          </w:tcPr>
          <w:p w14:paraId="502DD5C0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leaders and adult helpers have completed appropriate personal enquiry checks.</w:t>
            </w:r>
          </w:p>
          <w:p w14:paraId="096E1233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run by a leader with correct Nights Away Permit.</w:t>
            </w:r>
          </w:p>
          <w:p w14:paraId="5EBCF422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adult: child ratios are in place.</w:t>
            </w:r>
          </w:p>
          <w:p w14:paraId="11EEB2BE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Nights Away risk assessment logged with DC.</w:t>
            </w:r>
          </w:p>
          <w:p w14:paraId="0D4BD634" w14:textId="77777777" w:rsidR="00234D5A" w:rsidRPr="00DA63B2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adequate rest time is built in for leaders, with a ‘peaceful space’ away from the general hubbub.</w:t>
            </w:r>
          </w:p>
        </w:tc>
        <w:tc>
          <w:tcPr>
            <w:tcW w:w="4382" w:type="dxa"/>
            <w:shd w:val="clear" w:color="auto" w:fill="auto"/>
          </w:tcPr>
          <w:p w14:paraId="31653EB1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:rsidRPr="001C60E8" w14:paraId="70EA7A50" w14:textId="77777777" w:rsidTr="00AE3314">
        <w:trPr>
          <w:trHeight w:val="676"/>
        </w:trPr>
        <w:tc>
          <w:tcPr>
            <w:tcW w:w="2840" w:type="dxa"/>
            <w:shd w:val="clear" w:color="auto" w:fill="auto"/>
          </w:tcPr>
          <w:p w14:paraId="31158B60" w14:textId="77777777" w:rsidR="00234D5A" w:rsidRPr="00CF1DBF" w:rsidRDefault="00234D5A" w:rsidP="00AE331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CF1DBF">
              <w:rPr>
                <w:b/>
                <w:sz w:val="20"/>
                <w:szCs w:val="20"/>
              </w:rPr>
              <w:t xml:space="preserve">Incidents – </w:t>
            </w:r>
          </w:p>
          <w:p w14:paraId="2290A709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of prolonged/increased injuries from lack of management</w:t>
            </w:r>
          </w:p>
        </w:tc>
        <w:tc>
          <w:tcPr>
            <w:tcW w:w="1556" w:type="dxa"/>
            <w:shd w:val="clear" w:color="auto" w:fill="auto"/>
          </w:tcPr>
          <w:p w14:paraId="2264D0D9" w14:textId="77777777" w:rsidR="00234D5A" w:rsidRPr="00DA63B2" w:rsidRDefault="00234D5A" w:rsidP="00AE3314">
            <w:pPr>
              <w:rPr>
                <w:sz w:val="20"/>
                <w:szCs w:val="20"/>
              </w:rPr>
            </w:pPr>
          </w:p>
        </w:tc>
        <w:tc>
          <w:tcPr>
            <w:tcW w:w="6673" w:type="dxa"/>
            <w:shd w:val="clear" w:color="auto" w:fill="auto"/>
          </w:tcPr>
          <w:p w14:paraId="10ACE0BD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Suitable first aid cover is in place.</w:t>
            </w:r>
          </w:p>
          <w:p w14:paraId="53366636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emergency department of hospital and local doctors.</w:t>
            </w:r>
          </w:p>
          <w:p w14:paraId="68FBFE41" w14:textId="77777777" w:rsidR="00234D5A" w:rsidRDefault="00234D5A" w:rsidP="00A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robust InTouch process is in </w:t>
            </w:r>
            <w:proofErr w:type="gramStart"/>
            <w:r>
              <w:rPr>
                <w:sz w:val="20"/>
                <w:szCs w:val="20"/>
              </w:rPr>
              <w:t>place</w:t>
            </w:r>
            <w:proofErr w:type="gramEnd"/>
          </w:p>
          <w:p w14:paraId="2655FF3F" w14:textId="77777777" w:rsidR="00234D5A" w:rsidRPr="00E66A1F" w:rsidRDefault="00234D5A" w:rsidP="00AE3314">
            <w:pPr>
              <w:rPr>
                <w:sz w:val="20"/>
                <w:szCs w:val="20"/>
              </w:rPr>
            </w:pPr>
            <w:r w:rsidRPr="00E66A1F">
              <w:rPr>
                <w:sz w:val="20"/>
                <w:szCs w:val="20"/>
              </w:rPr>
              <w:t xml:space="preserve">Medication to be stored securely and leaders to supervise schedule of taking </w:t>
            </w:r>
            <w:proofErr w:type="gramStart"/>
            <w:r w:rsidRPr="00E66A1F">
              <w:rPr>
                <w:sz w:val="20"/>
                <w:szCs w:val="20"/>
              </w:rPr>
              <w:t>medicines</w:t>
            </w:r>
            <w:proofErr w:type="gramEnd"/>
          </w:p>
          <w:p w14:paraId="4C2DE27C" w14:textId="77777777" w:rsidR="00234D5A" w:rsidRPr="009C3A19" w:rsidRDefault="00234D5A" w:rsidP="00AE3314">
            <w:pPr>
              <w:rPr>
                <w:color w:val="FF0000"/>
                <w:sz w:val="20"/>
                <w:szCs w:val="20"/>
              </w:rPr>
            </w:pPr>
            <w:r w:rsidRPr="00E66A1F">
              <w:rPr>
                <w:sz w:val="20"/>
                <w:szCs w:val="20"/>
              </w:rPr>
              <w:t>Be aware of additional environmental hazards such as heatstroke, sunburn, ticks and other insects and animals</w:t>
            </w:r>
          </w:p>
        </w:tc>
        <w:tc>
          <w:tcPr>
            <w:tcW w:w="4382" w:type="dxa"/>
            <w:shd w:val="clear" w:color="auto" w:fill="auto"/>
          </w:tcPr>
          <w:p w14:paraId="17569DA5" w14:textId="77777777" w:rsidR="00234D5A" w:rsidRPr="00DA63B2" w:rsidRDefault="00234D5A" w:rsidP="00AE3314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234D5A" w14:paraId="66C3AB5D" w14:textId="77777777" w:rsidTr="00AE3314">
        <w:trPr>
          <w:trHeight w:val="678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96C" w14:textId="77777777" w:rsidR="00234D5A" w:rsidRDefault="00234D5A" w:rsidP="00AE3314">
            <w:pPr>
              <w:rPr>
                <w:b/>
                <w:color w:val="FF0000"/>
                <w:sz w:val="20"/>
                <w:szCs w:val="20"/>
              </w:rPr>
            </w:pPr>
          </w:p>
          <w:p w14:paraId="657F7BF7" w14:textId="70259A3F" w:rsidR="00234D5A" w:rsidRDefault="00234D5A" w:rsidP="00AE3314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7B0B23A" w14:textId="77777777" w:rsidR="00234D5A" w:rsidRDefault="00234D5A" w:rsidP="00234D5A">
      <w:pPr>
        <w:pStyle w:val="Heading3"/>
        <w:rPr>
          <w:szCs w:val="20"/>
        </w:rPr>
      </w:pPr>
    </w:p>
    <w:p w14:paraId="0A08FB27" w14:textId="77777777" w:rsidR="00000000" w:rsidRDefault="00000000"/>
    <w:sectPr w:rsidR="001606C3" w:rsidSect="006B0710">
      <w:headerReference w:type="even" r:id="rId6"/>
      <w:headerReference w:type="default" r:id="rId7"/>
      <w:headerReference w:type="first" r:id="rId8"/>
      <w:pgSz w:w="16840" w:h="11910" w:orient="landscape"/>
      <w:pgMar w:top="851" w:right="680" w:bottom="851" w:left="680" w:header="499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88F" w14:textId="77777777" w:rsidR="000F50B6" w:rsidRDefault="000F50B6" w:rsidP="00234D5A">
      <w:r>
        <w:separator/>
      </w:r>
    </w:p>
  </w:endnote>
  <w:endnote w:type="continuationSeparator" w:id="0">
    <w:p w14:paraId="4FF52EAD" w14:textId="77777777" w:rsidR="000F50B6" w:rsidRDefault="000F50B6" w:rsidP="0023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NunitoSans-Black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BBEA" w14:textId="77777777" w:rsidR="000F50B6" w:rsidRDefault="000F50B6" w:rsidP="00234D5A">
      <w:r>
        <w:separator/>
      </w:r>
    </w:p>
  </w:footnote>
  <w:footnote w:type="continuationSeparator" w:id="0">
    <w:p w14:paraId="60533090" w14:textId="77777777" w:rsidR="000F50B6" w:rsidRDefault="000F50B6" w:rsidP="0023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B97B" w14:textId="688085D2" w:rsidR="00000000" w:rsidRDefault="00234D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0B22819" wp14:editId="754EBB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6545" cy="2492375"/>
              <wp:effectExtent l="0" t="2038350" r="0" b="127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46545" cy="24923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D3FCD" w14:textId="77777777" w:rsidR="00234D5A" w:rsidRDefault="00234D5A" w:rsidP="00234D5A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228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23.35pt;height:196.2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36D3FCD" w14:textId="77777777" w:rsidR="00234D5A" w:rsidRDefault="00234D5A" w:rsidP="00234D5A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5BB5" w14:textId="3D42E65A" w:rsidR="00000000" w:rsidRDefault="00234D5A" w:rsidP="008349D7">
    <w:pPr>
      <w:pStyle w:val="Heading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DB9166F" wp14:editId="00E81F9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6545" cy="2492375"/>
              <wp:effectExtent l="0" t="2038350" r="0" b="127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46545" cy="24923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78A55" w14:textId="77777777" w:rsidR="00234D5A" w:rsidRDefault="00234D5A" w:rsidP="00234D5A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91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23.35pt;height:196.2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2478A55" w14:textId="77777777" w:rsidR="00234D5A" w:rsidRDefault="00234D5A" w:rsidP="00234D5A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Risk assessment – Camping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A0C9" w14:textId="77777777" w:rsidR="00000000" w:rsidRDefault="00000000">
    <w:pPr>
      <w:pStyle w:val="Header"/>
    </w:pPr>
    <w:r>
      <w:rPr>
        <w:noProof/>
      </w:rPr>
      <w:pict w14:anchorId="109E61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23.35pt;height:196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Nunito Sans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5A"/>
    <w:rsid w:val="000F50B6"/>
    <w:rsid w:val="00234D5A"/>
    <w:rsid w:val="00C95592"/>
    <w:rsid w:val="00E06AFA"/>
    <w:rsid w:val="00EC5464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15CD6"/>
  <w15:chartTrackingRefBased/>
  <w15:docId w15:val="{CBCB2D63-17A5-4143-80AF-D43AC08D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4D5A"/>
    <w:pPr>
      <w:widowControl w:val="0"/>
      <w:autoSpaceDE w:val="0"/>
      <w:autoSpaceDN w:val="0"/>
      <w:spacing w:after="0" w:line="240" w:lineRule="auto"/>
    </w:pPr>
    <w:rPr>
      <w:rFonts w:ascii="Nunito Sans" w:eastAsia="Nunito Sans" w:hAnsi="Nunito Sans" w:cs="Nunito Sans"/>
      <w:lang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link w:val="Heading3Char"/>
    <w:uiPriority w:val="1"/>
    <w:qFormat/>
    <w:rsid w:val="00234D5A"/>
    <w:pPr>
      <w:keepNext w:val="0"/>
      <w:keepLines w:val="0"/>
      <w:tabs>
        <w:tab w:val="right" w:pos="5263"/>
      </w:tabs>
      <w:adjustRightInd w:val="0"/>
      <w:snapToGrid w:val="0"/>
      <w:spacing w:before="0" w:after="120" w:line="260" w:lineRule="exact"/>
      <w:contextualSpacing/>
      <w:outlineLvl w:val="2"/>
    </w:pPr>
    <w:rPr>
      <w:rFonts w:ascii="Nunito Sans Black" w:eastAsia="NunitoSans-Black" w:hAnsi="Nunito Sans Black" w:cs="NunitoSans-Black"/>
      <w:bCs/>
      <w:color w:val="7414DC"/>
      <w:spacing w:val="-11"/>
      <w:sz w:val="20"/>
      <w:szCs w:val="60"/>
      <w:lang w:val="da-DK"/>
    </w:rPr>
  </w:style>
  <w:style w:type="paragraph" w:styleId="Heading4">
    <w:name w:val="heading 4"/>
    <w:basedOn w:val="Normal"/>
    <w:link w:val="Heading4Char"/>
    <w:uiPriority w:val="1"/>
    <w:qFormat/>
    <w:rsid w:val="00234D5A"/>
    <w:pPr>
      <w:outlineLvl w:val="3"/>
    </w:pPr>
    <w:rPr>
      <w:rFonts w:ascii="Nunito Sans Black" w:hAnsi="Nunito Sans Black"/>
      <w:color w:val="7414D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34D5A"/>
    <w:rPr>
      <w:rFonts w:ascii="Nunito Sans Black" w:eastAsia="NunitoSans-Black" w:hAnsi="Nunito Sans Black" w:cs="NunitoSans-Black"/>
      <w:bCs/>
      <w:color w:val="7414DC"/>
      <w:spacing w:val="-11"/>
      <w:sz w:val="20"/>
      <w:szCs w:val="60"/>
      <w:lang w:val="da-DK" w:eastAsia="en-GB" w:bidi="en-GB"/>
    </w:rPr>
  </w:style>
  <w:style w:type="character" w:customStyle="1" w:styleId="Heading4Char">
    <w:name w:val="Heading 4 Char"/>
    <w:basedOn w:val="DefaultParagraphFont"/>
    <w:link w:val="Heading4"/>
    <w:uiPriority w:val="1"/>
    <w:rsid w:val="00234D5A"/>
    <w:rPr>
      <w:rFonts w:ascii="Nunito Sans Black" w:eastAsia="Nunito Sans" w:hAnsi="Nunito Sans Black" w:cs="Nunito Sans"/>
      <w:color w:val="7414DC"/>
      <w:sz w:val="32"/>
      <w:szCs w:val="32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234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D5A"/>
    <w:rPr>
      <w:rFonts w:ascii="Nunito Sans" w:eastAsia="Nunito Sans" w:hAnsi="Nunito Sans" w:cs="Nunito Sans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34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D5A"/>
    <w:rPr>
      <w:rFonts w:ascii="Nunito Sans" w:eastAsia="Nunito Sans" w:hAnsi="Nunito Sans" w:cs="Nunito Sans"/>
      <w:lang w:eastAsia="en-GB" w:bidi="en-GB"/>
    </w:rPr>
  </w:style>
  <w:style w:type="character" w:styleId="Hyperlink">
    <w:name w:val="Hyperlink"/>
    <w:uiPriority w:val="99"/>
    <w:unhideWhenUsed/>
    <w:rsid w:val="00234D5A"/>
    <w:rPr>
      <w:color w:val="00B8B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D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Anderson</dc:creator>
  <cp:keywords/>
  <dc:description/>
  <cp:lastModifiedBy>John Anderson</cp:lastModifiedBy>
  <cp:revision>2</cp:revision>
  <dcterms:created xsi:type="dcterms:W3CDTF">2023-02-05T19:43:00Z</dcterms:created>
  <dcterms:modified xsi:type="dcterms:W3CDTF">2024-06-09T18:25:00Z</dcterms:modified>
</cp:coreProperties>
</file>